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keepNext w:val="false"/>
        <w:keepLines w:val="false"/>
        <w:widowControl/>
        <w:suppressLineNumbers w:val="false"/>
        <w:spacing w:before="0" w:beforeAutospacing="false" w:after="0" w:afterAutospacing="false" w:lineRule="atLeast" w:line="0"/>
        <w:ind w:left="0" w:leftChars="0" w:right="0" w:firstLine="0" w:firstLineChars="0"/>
        <w:jc w:val="center"/>
        <w:rPr>
          <w:rFonts w:ascii="宋体" w:cs="宋体" w:eastAsia="宋体" w:hAnsi="宋体" w:hint="eastAsia"/>
          <w:color w:val="614fa6"/>
          <w:sz w:val="32"/>
          <w:szCs w:val="32"/>
        </w:rPr>
      </w:pPr>
      <w:r>
        <w:rPr>
          <w:rFonts w:ascii="宋体" w:cs="宋体" w:eastAsia="宋体" w:hAnsi="宋体" w:hint="eastAsia"/>
          <w:color w:val="614fa6"/>
          <w:kern w:val="0"/>
          <w:sz w:val="32"/>
          <w:szCs w:val="32"/>
          <w:lang w:val="en-US" w:eastAsia="zh-CN"/>
        </w:rPr>
        <w:t>序 言</w:t>
      </w:r>
    </w:p>
    <w:p>
      <w:pPr>
        <w:pStyle w:val="style0"/>
        <w:keepNext w:val="false"/>
        <w:keepLines w:val="false"/>
        <w:widowControl/>
        <w:suppressLineNumbers w:val="false"/>
        <w:spacing w:before="0" w:beforeAutospacing="false" w:after="0" w:afterAutospacing="false" w:lineRule="exact" w:line="200"/>
        <w:ind w:left="0" w:right="0"/>
        <w:jc w:val="left"/>
        <w:rPr>
          <w:rFonts w:ascii="Times New Roman" w:cs="Times New Roman" w:hAnsi="Times New Roman" w:hint="default"/>
        </w:rPr>
      </w:pPr>
      <w:r>
        <w:rPr>
          <w:rFonts w:ascii="Times New Roman" w:cs="Times New Roman" w:eastAsia="宋体" w:hAnsi="Times New Roman" w:hint="default"/>
          <w:kern w:val="0"/>
          <w:sz w:val="24"/>
          <w:szCs w:val="24"/>
          <w:lang w:val="en-US" w:eastAsia="zh-CN"/>
        </w:rPr>
        <w:t xml:space="preserve">  </w:t>
      </w:r>
    </w:p>
    <w:p>
      <w:pPr>
        <w:pStyle w:val="style0"/>
        <w:keepNext w:val="false"/>
        <w:keepLines w:val="false"/>
        <w:widowControl/>
        <w:suppressLineNumbers w:val="false"/>
        <w:spacing w:before="0" w:beforeAutospacing="false" w:after="0" w:afterAutospacing="false" w:lineRule="auto" w:line="240"/>
        <w:ind w:left="0" w:right="80" w:firstLine="340"/>
        <w:jc w:val="both"/>
        <w:rPr>
          <w:rFonts w:ascii="宋体" w:cs="宋体" w:eastAsia="宋体" w:hAnsi="宋体" w:hint="eastAsia"/>
          <w:sz w:val="18"/>
          <w:szCs w:val="18"/>
        </w:rPr>
      </w:pPr>
      <w:r>
        <w:rPr>
          <w:rFonts w:ascii="宋体" w:cs="宋体" w:eastAsia="宋体" w:hAnsi="宋体" w:hint="eastAsia"/>
          <w:kern w:val="0"/>
          <w:sz w:val="18"/>
          <w:szCs w:val="18"/>
          <w:lang w:val="en-US" w:eastAsia="zh-CN"/>
        </w:rPr>
        <w:t>实验室是人才培养、科学研究、社会服务、文化传承创新的重要基地，是提高高等教育质量的重要支撑平台，是践行实践育人理念、强化实践教学环节、促进学生全面发展的重要载体，是高等学校办学和发展的重要基础。是高等教育</w:t>
      </w:r>
      <w:r>
        <w:rPr>
          <w:rFonts w:ascii="Arial" w:cs="Arial" w:hAnsi="Arial" w:hint="eastAsia"/>
          <w:kern w:val="0"/>
          <w:sz w:val="18"/>
          <w:szCs w:val="18"/>
          <w:lang w:val="en-US" w:eastAsia="zh-CN"/>
        </w:rPr>
        <w:t>“</w:t>
      </w:r>
      <w:r>
        <w:rPr>
          <w:rFonts w:ascii="宋体" w:cs="宋体" w:eastAsia="宋体" w:hAnsi="宋体" w:hint="eastAsia"/>
          <w:kern w:val="0"/>
          <w:sz w:val="18"/>
          <w:szCs w:val="18"/>
          <w:lang w:val="en-US" w:eastAsia="zh-CN"/>
        </w:rPr>
        <w:t>培养适应新世纪我国现代化建设需要的具有创新精神、实践能力和创业精神的素质人才</w:t>
      </w:r>
      <w:r>
        <w:rPr>
          <w:rFonts w:ascii="Arial" w:cs="Arial" w:hAnsi="Arial" w:hint="eastAsia"/>
          <w:kern w:val="0"/>
          <w:sz w:val="18"/>
          <w:szCs w:val="18"/>
          <w:lang w:val="en-US" w:eastAsia="zh-CN"/>
        </w:rPr>
        <w:t>”</w:t>
      </w:r>
      <w:r>
        <w:rPr>
          <w:rFonts w:ascii="宋体" w:cs="宋体" w:eastAsia="宋体" w:hAnsi="宋体" w:hint="eastAsia"/>
          <w:kern w:val="0"/>
          <w:sz w:val="18"/>
          <w:szCs w:val="18"/>
          <w:lang w:val="en-US" w:eastAsia="zh-CN"/>
        </w:rPr>
        <w:t>的重要领域。</w:t>
      </w:r>
    </w:p>
    <w:p>
      <w:pPr>
        <w:pStyle w:val="style0"/>
        <w:keepNext w:val="false"/>
        <w:keepLines w:val="false"/>
        <w:widowControl/>
        <w:suppressLineNumbers w:val="false"/>
        <w:spacing w:before="0" w:beforeAutospacing="false" w:after="0" w:afterAutospacing="false" w:lineRule="auto" w:line="240"/>
        <w:ind w:left="0" w:right="0" w:firstLine="360" w:firstLineChars="200"/>
        <w:jc w:val="left"/>
        <w:rPr>
          <w:rFonts w:ascii="宋体" w:cs="宋体" w:eastAsia="宋体" w:hAnsi="宋体" w:hint="eastAsia"/>
          <w:sz w:val="18"/>
          <w:szCs w:val="18"/>
        </w:rPr>
      </w:pPr>
      <w:r>
        <w:rPr>
          <w:rFonts w:ascii="宋体" w:cs="宋体" w:eastAsia="宋体" w:hAnsi="宋体" w:hint="eastAsia"/>
          <w:kern w:val="0"/>
          <w:sz w:val="18"/>
          <w:szCs w:val="18"/>
          <w:lang w:val="en-US" w:eastAsia="zh-CN"/>
        </w:rPr>
        <w:t>实验室安全涉及人身、化学品、防火防爆、用水用电、实验操作、仪器设备、辐射、危险废物处置及环保、物资财产防盗等诸多方面，是高等学校实验室建设与管理的重要组成部分，也是校园安全教育与文化培养的重要组成部分。</w:t>
      </w:r>
    </w:p>
    <w:p>
      <w:pPr>
        <w:pStyle w:val="style0"/>
        <w:keepNext w:val="false"/>
        <w:keepLines w:val="false"/>
        <w:widowControl/>
        <w:suppressLineNumbers w:val="false"/>
        <w:spacing w:before="0" w:beforeAutospacing="false" w:after="0" w:afterAutospacing="false" w:lineRule="auto" w:line="240"/>
        <w:ind w:left="0" w:right="0" w:firstLine="340"/>
        <w:jc w:val="both"/>
        <w:rPr>
          <w:rFonts w:ascii="宋体" w:cs="宋体" w:eastAsia="宋体" w:hAnsi="宋体" w:hint="eastAsia"/>
          <w:sz w:val="18"/>
          <w:szCs w:val="18"/>
        </w:rPr>
      </w:pPr>
      <w:r>
        <w:rPr>
          <w:rFonts w:ascii="宋体" w:cs="宋体" w:eastAsia="宋体" w:hAnsi="宋体" w:hint="eastAsia"/>
          <w:kern w:val="0"/>
          <w:sz w:val="18"/>
          <w:szCs w:val="18"/>
          <w:lang w:val="en-US" w:eastAsia="zh-CN"/>
        </w:rPr>
        <w:t>随着高等学校的快速发展，办学规模的不断扩大，实验室安全问题也日益严峻。近年来，高等学校实验室安全事故频发，轻者造成实验仪器、设施损坏，实验进程中断；重者造成实验人员伤亡；同时对出事校方、院系也造成不良的社会影响。</w:t>
      </w:r>
    </w:p>
    <w:p>
      <w:pPr>
        <w:pStyle w:val="style0"/>
        <w:keepNext w:val="false"/>
        <w:keepLines w:val="false"/>
        <w:widowControl/>
        <w:suppressLineNumbers w:val="false"/>
        <w:spacing w:before="0" w:beforeAutospacing="false" w:after="0" w:afterAutospacing="false" w:lineRule="auto" w:line="240"/>
        <w:ind w:left="0" w:right="0"/>
        <w:jc w:val="left"/>
        <w:rPr>
          <w:rFonts w:ascii="宋体" w:cs="宋体" w:eastAsia="宋体" w:hAnsi="宋体" w:hint="eastAsia"/>
          <w:sz w:val="18"/>
          <w:szCs w:val="18"/>
        </w:rPr>
      </w:pPr>
      <w:r>
        <w:rPr>
          <w:rFonts w:ascii="Times New Roman" w:cs="Times New Roman" w:eastAsia="宋体" w:hAnsi="Times New Roman" w:hint="default"/>
          <w:kern w:val="0"/>
          <w:sz w:val="18"/>
          <w:szCs w:val="18"/>
          <w:lang w:val="en-US" w:eastAsia="zh-CN"/>
        </w:rPr>
        <w:t xml:space="preserve"> </w:t>
      </w:r>
      <w:r>
        <w:rPr>
          <w:rFonts w:ascii="Times New Roman" w:cs="Times New Roman" w:hAnsi="Times New Roman" w:hint="eastAsia"/>
          <w:kern w:val="0"/>
          <w:sz w:val="18"/>
          <w:szCs w:val="18"/>
          <w:lang w:val="en-US" w:eastAsia="zh-CN"/>
        </w:rPr>
        <w:t xml:space="preserve">  </w:t>
      </w:r>
      <w:r>
        <w:rPr>
          <w:rFonts w:ascii="宋体" w:cs="宋体" w:eastAsia="宋体" w:hAnsi="宋体" w:hint="eastAsia"/>
          <w:kern w:val="0"/>
          <w:sz w:val="18"/>
          <w:szCs w:val="18"/>
          <w:lang w:val="en-US" w:eastAsia="zh-CN"/>
        </w:rPr>
        <w:t>《土木工程学院实验室安全手册》为我院师生员工提供了实验室工作的安全指引。全体师生员工在开展实验工作时须严格遵守实验室安全管理制度和有关仪器设备、化学品、辐射、生物、实验废弃物等方面的安全管理规定，科学实验，规范操作，注意安全，避免事故的发生。</w:t>
      </w:r>
    </w:p>
    <w:p>
      <w:pPr>
        <w:pStyle w:val="style0"/>
        <w:keepNext w:val="false"/>
        <w:keepLines w:val="false"/>
        <w:widowControl/>
        <w:suppressLineNumbers w:val="false"/>
        <w:spacing w:before="0" w:beforeAutospacing="false" w:after="0" w:afterAutospacing="false" w:lineRule="auto" w:line="240"/>
        <w:ind w:left="0" w:right="0" w:firstLine="360" w:firstLineChars="200"/>
        <w:jc w:val="left"/>
        <w:rPr>
          <w:rFonts w:ascii="宋体" w:cs="宋体" w:eastAsia="宋体" w:hAnsi="宋体" w:hint="eastAsia"/>
          <w:kern w:val="0"/>
          <w:sz w:val="18"/>
          <w:szCs w:val="18"/>
          <w:lang w:val="en-US" w:eastAsia="zh-CN"/>
        </w:rPr>
      </w:pPr>
      <w:r>
        <w:rPr>
          <w:rFonts w:ascii="宋体" w:cs="宋体" w:eastAsia="宋体" w:hAnsi="宋体" w:hint="eastAsia"/>
          <w:kern w:val="0"/>
          <w:sz w:val="18"/>
          <w:szCs w:val="18"/>
          <w:lang w:val="en-US" w:eastAsia="zh-CN"/>
        </w:rPr>
        <w:t>实验室安全关乎你、我、他，欢迎大家对土木学院实验室安全工作建言献策。</w:t>
      </w:r>
    </w:p>
    <w:p>
      <w:pPr>
        <w:pStyle w:val="style0"/>
        <w:keepNext w:val="false"/>
        <w:keepLines w:val="false"/>
        <w:widowControl/>
        <w:suppressLineNumbers w:val="false"/>
        <w:spacing w:before="0" w:beforeAutospacing="false" w:after="0" w:afterAutospacing="false" w:lineRule="auto" w:line="240"/>
        <w:ind w:left="0" w:right="0" w:firstLine="360" w:firstLineChars="200"/>
        <w:jc w:val="left"/>
        <w:rPr>
          <w:rFonts w:ascii="宋体" w:cs="宋体" w:eastAsia="宋体" w:hAnsi="宋体" w:hint="eastAsia"/>
          <w:sz w:val="18"/>
          <w:szCs w:val="18"/>
        </w:rPr>
      </w:pPr>
      <w:r>
        <w:rPr>
          <w:rFonts w:ascii="宋体" w:cs="宋体" w:eastAsia="宋体" w:hAnsi="宋体" w:hint="eastAsia"/>
          <w:kern w:val="0"/>
          <w:sz w:val="18"/>
          <w:szCs w:val="18"/>
          <w:lang w:val="en-US" w:eastAsia="zh-CN"/>
        </w:rPr>
        <w:t>衷心希望师生们能够学习安全知识，强化安全意识，提高防范自救能力。让我们从关爱自我做起，携手共创平安校园、共建和谐社会！</w:t>
      </w:r>
    </w:p>
    <w:p>
      <w:pPr>
        <w:pStyle w:val="style0"/>
        <w:keepNext w:val="false"/>
        <w:keepLines w:val="false"/>
        <w:widowControl/>
        <w:suppressLineNumbers w:val="false"/>
        <w:spacing w:before="0" w:beforeAutospacing="false" w:after="0" w:afterAutospacing="false" w:lineRule="auto" w:line="240"/>
        <w:ind w:left="0" w:right="0"/>
        <w:jc w:val="left"/>
        <w:rPr>
          <w:rFonts w:ascii="Times New Roman" w:cs="Times New Roman" w:hAnsi="Times New Roman" w:hint="default"/>
          <w:sz w:val="18"/>
          <w:szCs w:val="18"/>
        </w:rPr>
      </w:pPr>
      <w:r>
        <w:rPr>
          <w:rFonts w:ascii="Times New Roman" w:cs="Times New Roman" w:eastAsia="宋体" w:hAnsi="Times New Roman" w:hint="default"/>
          <w:kern w:val="0"/>
          <w:sz w:val="18"/>
          <w:szCs w:val="18"/>
          <w:lang w:val="en-US" w:eastAsia="zh-CN"/>
        </w:rPr>
        <w:t xml:space="preserve"> </w:t>
      </w:r>
    </w:p>
    <w:p>
      <w:pPr>
        <w:pStyle w:val="style0"/>
        <w:keepNext w:val="false"/>
        <w:keepLines w:val="false"/>
        <w:widowControl/>
        <w:suppressLineNumbers w:val="false"/>
        <w:spacing w:before="0" w:beforeAutospacing="false" w:after="0" w:afterAutospacing="false" w:lineRule="auto" w:line="240"/>
        <w:ind w:left="0" w:right="0"/>
        <w:jc w:val="left"/>
        <w:rPr>
          <w:rFonts w:ascii="Times New Roman" w:cs="Times New Roman" w:hAnsi="Times New Roman" w:hint="default"/>
          <w:sz w:val="18"/>
          <w:szCs w:val="18"/>
        </w:rPr>
      </w:pPr>
      <w:r>
        <w:rPr>
          <w:rFonts w:ascii="Times New Roman" w:cs="Times New Roman" w:eastAsia="宋体" w:hAnsi="Times New Roman" w:hint="default"/>
          <w:kern w:val="0"/>
          <w:sz w:val="18"/>
          <w:szCs w:val="18"/>
          <w:lang w:val="en-US" w:eastAsia="zh-CN"/>
        </w:rPr>
        <w:t xml:space="preserve"> </w:t>
      </w:r>
    </w:p>
    <w:p>
      <w:pPr>
        <w:pStyle w:val="style0"/>
        <w:keepNext w:val="false"/>
        <w:keepLines w:val="false"/>
        <w:widowControl/>
        <w:suppressLineNumbers w:val="false"/>
        <w:spacing w:before="0" w:beforeAutospacing="false" w:after="0" w:afterAutospacing="false" w:lineRule="auto" w:line="240"/>
        <w:ind w:right="0"/>
        <w:jc w:val="right"/>
        <w:rPr>
          <w:rFonts w:ascii="宋体" w:cs="宋体" w:eastAsia="宋体" w:hAnsi="宋体" w:hint="eastAsia"/>
          <w:sz w:val="18"/>
          <w:szCs w:val="18"/>
        </w:rPr>
      </w:pPr>
      <w:r>
        <w:rPr>
          <w:rFonts w:ascii="宋体" w:cs="宋体" w:eastAsia="宋体" w:hAnsi="宋体" w:hint="eastAsia"/>
          <w:kern w:val="0"/>
          <w:sz w:val="18"/>
          <w:szCs w:val="18"/>
          <w:lang w:val="en-US" w:eastAsia="zh-CN"/>
        </w:rPr>
        <w:t>土木工程学院实验教学中心</w:t>
      </w:r>
    </w:p>
    <w:p>
      <w:pPr>
        <w:pStyle w:val="style0"/>
        <w:keepNext w:val="false"/>
        <w:keepLines w:val="false"/>
        <w:widowControl/>
        <w:suppressLineNumbers w:val="false"/>
        <w:spacing w:before="0" w:beforeAutospacing="false" w:after="0" w:afterAutospacing="false" w:lineRule="auto" w:line="240"/>
        <w:ind w:left="0" w:right="0"/>
        <w:jc w:val="left"/>
        <w:rPr>
          <w:rFonts w:ascii="Times New Roman" w:cs="Times New Roman" w:hAnsi="Times New Roman" w:hint="default"/>
          <w:sz w:val="18"/>
          <w:szCs w:val="18"/>
        </w:rPr>
      </w:pPr>
      <w:r>
        <w:rPr>
          <w:rFonts w:ascii="Times New Roman" w:cs="Times New Roman" w:eastAsia="宋体" w:hAnsi="Times New Roman" w:hint="default"/>
          <w:kern w:val="0"/>
          <w:sz w:val="18"/>
          <w:szCs w:val="18"/>
          <w:lang w:val="en-US" w:eastAsia="zh-CN"/>
        </w:rPr>
        <w:t xml:space="preserve"> </w:t>
      </w:r>
    </w:p>
    <w:p>
      <w:pPr>
        <w:pStyle w:val="style0"/>
        <w:keepNext w:val="false"/>
        <w:keepLines w:val="false"/>
        <w:widowControl/>
        <w:suppressLineNumbers w:val="false"/>
        <w:spacing w:before="0" w:beforeAutospacing="false" w:after="0" w:afterAutospacing="false" w:lineRule="auto" w:line="240"/>
        <w:ind w:right="0"/>
        <w:jc w:val="right"/>
        <w:rPr>
          <w:rFonts w:ascii="宋体" w:cs="宋体" w:eastAsia="宋体" w:hAnsi="宋体" w:hint="eastAsia"/>
          <w:sz w:val="17"/>
          <w:szCs w:val="17"/>
        </w:rPr>
      </w:pPr>
      <w:r>
        <w:rPr>
          <w:rFonts w:ascii="Arial" w:cs="Arial" w:eastAsia="宋体" w:hAnsi="Arial" w:hint="default"/>
          <w:kern w:val="0"/>
          <w:sz w:val="18"/>
          <w:szCs w:val="18"/>
          <w:lang w:val="en-US" w:eastAsia="zh-CN"/>
        </w:rPr>
        <w:t>20</w:t>
      </w:r>
      <w:r>
        <w:rPr>
          <w:rFonts w:ascii="Arial" w:cs="Arial" w:hAnsi="Arial" w:hint="eastAsia"/>
          <w:kern w:val="0"/>
          <w:sz w:val="18"/>
          <w:szCs w:val="18"/>
          <w:lang w:val="en-US" w:eastAsia="zh-CN"/>
        </w:rPr>
        <w:t>21</w:t>
      </w:r>
      <w:r>
        <w:rPr>
          <w:rFonts w:ascii="Arial" w:cs="Arial" w:eastAsia="宋体" w:hAnsi="Arial" w:hint="default"/>
          <w:kern w:val="0"/>
          <w:sz w:val="18"/>
          <w:szCs w:val="18"/>
          <w:lang w:val="en-US" w:eastAsia="zh-CN"/>
        </w:rPr>
        <w:t xml:space="preserve"> </w:t>
      </w:r>
      <w:r>
        <w:rPr>
          <w:rFonts w:ascii="宋体" w:cs="宋体" w:eastAsia="宋体" w:hAnsi="宋体" w:hint="eastAsia"/>
          <w:kern w:val="0"/>
          <w:sz w:val="18"/>
          <w:szCs w:val="18"/>
          <w:lang w:val="en-US" w:eastAsia="zh-CN"/>
        </w:rPr>
        <w:t>年</w:t>
      </w:r>
      <w:r>
        <w:rPr>
          <w:rFonts w:ascii="Arial" w:cs="Arial" w:hAnsi="Arial" w:hint="eastAsia"/>
          <w:kern w:val="0"/>
          <w:sz w:val="18"/>
          <w:szCs w:val="18"/>
          <w:lang w:val="en-US" w:eastAsia="zh-CN"/>
        </w:rPr>
        <w:t>3</w:t>
      </w:r>
      <w:r>
        <w:rPr>
          <w:rFonts w:ascii="Arial" w:cs="Arial" w:eastAsia="宋体" w:hAnsi="Arial" w:hint="default"/>
          <w:kern w:val="0"/>
          <w:sz w:val="17"/>
          <w:szCs w:val="17"/>
          <w:lang w:val="en-US" w:eastAsia="zh-CN"/>
        </w:rPr>
        <w:t xml:space="preserve"> </w:t>
      </w:r>
      <w:r>
        <w:rPr>
          <w:rFonts w:ascii="宋体" w:cs="宋体" w:eastAsia="宋体" w:hAnsi="宋体" w:hint="eastAsia"/>
          <w:kern w:val="0"/>
          <w:sz w:val="17"/>
          <w:szCs w:val="17"/>
          <w:lang w:val="en-US" w:eastAsia="zh-CN"/>
        </w:rPr>
        <w:t>月</w:t>
      </w:r>
    </w:p>
    <w:p>
      <w:pPr>
        <w:pStyle w:val="style0"/>
        <w:rPr/>
      </w:pPr>
    </w:p>
    <w:p>
      <w:pPr>
        <w:pStyle w:val="style0"/>
        <w:rPr/>
      </w:pPr>
    </w:p>
    <w:p>
      <w:pPr>
        <w:pStyle w:val="style0"/>
        <w:rPr/>
      </w:pPr>
    </w:p>
    <w:p>
      <w:pPr>
        <w:pStyle w:val="style0"/>
        <w:rPr/>
      </w:pPr>
      <w:r>
        <w:br w:type="page"/>
      </w:r>
    </w:p>
    <w:p>
      <w:pPr>
        <w:pStyle w:val="style0"/>
        <w:spacing w:lineRule="atLeast" w:line="0"/>
        <w:rPr>
          <w:rFonts w:ascii="宋体" w:hAnsi="宋体"/>
          <w:color w:val="614fa6"/>
          <w:sz w:val="30"/>
          <w:szCs w:val="30"/>
        </w:rPr>
      </w:pPr>
      <w:r>
        <w:rPr>
          <w:rFonts w:ascii="宋体" w:hAnsi="宋体"/>
          <w:color w:val="614fa6"/>
          <w:sz w:val="30"/>
          <w:szCs w:val="30"/>
        </w:rPr>
        <w:t>实验室安全指南及常用电话</w:t>
      </w:r>
    </w:p>
    <w:p>
      <w:pPr>
        <w:pStyle w:val="style0"/>
        <w:spacing w:lineRule="auto" w:line="239"/>
        <w:rPr>
          <w:rFonts w:ascii="宋体" w:hAnsi="宋体"/>
          <w:color w:val="614fa6"/>
          <w:sz w:val="22"/>
        </w:rPr>
      </w:pPr>
      <w:r>
        <w:rPr>
          <w:rFonts w:ascii="宋体" w:hAnsi="宋体"/>
          <w:color w:val="614fa6"/>
          <w:sz w:val="22"/>
        </w:rPr>
        <w:t>重要指南</w:t>
      </w:r>
    </w:p>
    <w:p>
      <w:pPr>
        <w:pStyle w:val="style0"/>
        <w:spacing w:lineRule="exact" w:line="282"/>
        <w:rPr>
          <w:rFonts w:ascii="Times New Roman" w:eastAsia="Times New Roman" w:hAnsi="Times New Roman"/>
        </w:rPr>
      </w:pPr>
    </w:p>
    <w:p>
      <w:pPr>
        <w:pStyle w:val="style0"/>
        <w:spacing w:lineRule="auto" w:line="239"/>
        <w:rPr>
          <w:rFonts w:ascii="宋体" w:cs="宋体" w:eastAsia="宋体" w:hAnsi="宋体" w:hint="eastAsia"/>
          <w:sz w:val="18"/>
          <w:szCs w:val="18"/>
        </w:rPr>
      </w:pPr>
      <w:r>
        <w:rPr>
          <w:rFonts w:ascii="宋体" w:cs="宋体" w:eastAsia="宋体" w:hAnsi="宋体" w:hint="eastAsia"/>
          <w:sz w:val="18"/>
          <w:szCs w:val="18"/>
        </w:rPr>
        <w:t>应急处置顺序：发生紧急事故时，应以下列优先次序处置</w:t>
      </w:r>
    </w:p>
    <w:p>
      <w:pPr>
        <w:pStyle w:val="style0"/>
        <w:spacing w:lineRule="auto" w:line="239"/>
        <w:rPr>
          <w:rFonts w:ascii="宋体" w:cs="宋体" w:eastAsia="宋体" w:hAnsi="宋体" w:hint="eastAsia"/>
          <w:sz w:val="18"/>
          <w:szCs w:val="18"/>
        </w:rPr>
      </w:pPr>
      <w:r>
        <w:rPr>
          <w:rFonts w:ascii="宋体" w:cs="宋体" w:eastAsia="宋体" w:hAnsi="宋体" w:hint="eastAsia"/>
          <w:sz w:val="18"/>
          <w:szCs w:val="18"/>
        </w:rPr>
        <w:t>1、保护个人安全，即本身安全与他人安全</w:t>
      </w:r>
    </w:p>
    <w:p>
      <w:pPr>
        <w:pStyle w:val="style0"/>
        <w:spacing w:lineRule="auto" w:line="239"/>
        <w:rPr>
          <w:rFonts w:ascii="宋体" w:cs="宋体" w:eastAsia="宋体" w:hAnsi="宋体" w:hint="eastAsia"/>
          <w:sz w:val="18"/>
          <w:szCs w:val="18"/>
        </w:rPr>
      </w:pPr>
      <w:r>
        <w:rPr>
          <w:rFonts w:ascii="宋体" w:cs="宋体" w:eastAsia="宋体" w:hAnsi="宋体" w:hint="eastAsia"/>
          <w:sz w:val="18"/>
          <w:szCs w:val="18"/>
        </w:rPr>
        <w:t>2、保护公共财产</w:t>
      </w:r>
    </w:p>
    <w:p>
      <w:pPr>
        <w:pStyle w:val="style0"/>
        <w:spacing w:lineRule="auto" w:line="239"/>
        <w:rPr>
          <w:rFonts w:ascii="宋体" w:cs="宋体" w:eastAsia="宋体" w:hAnsi="宋体" w:hint="eastAsia"/>
          <w:sz w:val="18"/>
          <w:szCs w:val="18"/>
        </w:rPr>
      </w:pPr>
      <w:r>
        <w:rPr>
          <w:rFonts w:ascii="宋体" w:cs="宋体" w:eastAsia="宋体" w:hAnsi="宋体" w:hint="eastAsia"/>
          <w:sz w:val="18"/>
          <w:szCs w:val="18"/>
        </w:rPr>
        <w:t>3、保护学术资料</w:t>
      </w:r>
    </w:p>
    <w:p>
      <w:pPr>
        <w:pStyle w:val="style0"/>
        <w:spacing w:lineRule="exact" w:line="228"/>
        <w:rPr>
          <w:rFonts w:ascii="Times New Roman" w:eastAsia="Times New Roman" w:hAnsi="Times New Roman"/>
        </w:rPr>
      </w:pPr>
    </w:p>
    <w:p>
      <w:pPr>
        <w:pStyle w:val="style0"/>
        <w:spacing w:lineRule="auto" w:line="239"/>
        <w:rPr>
          <w:rFonts w:ascii="宋体" w:hAnsi="宋体"/>
          <w:color w:val="614fa6"/>
          <w:sz w:val="22"/>
        </w:rPr>
      </w:pPr>
      <w:r>
        <w:rPr>
          <w:rFonts w:ascii="宋体" w:hAnsi="宋体"/>
          <w:color w:val="614fa6"/>
          <w:sz w:val="22"/>
        </w:rPr>
        <w:t>重要电话</w:t>
      </w:r>
    </w:p>
    <w:p>
      <w:pPr>
        <w:pStyle w:val="style0"/>
        <w:spacing w:lineRule="auto" w:line="239"/>
        <w:rPr>
          <w:rFonts w:ascii="Arial" w:eastAsia="Arial" w:hAnsi="Arial"/>
          <w:sz w:val="17"/>
        </w:rPr>
      </w:pPr>
    </w:p>
    <w:p>
      <w:pPr>
        <w:pStyle w:val="style0"/>
        <w:spacing w:lineRule="auto" w:line="239"/>
        <w:rPr>
          <w:rFonts w:ascii="宋体" w:cs="宋体" w:eastAsia="宋体" w:hAnsi="宋体" w:hint="eastAsia"/>
          <w:sz w:val="18"/>
          <w:szCs w:val="18"/>
        </w:rPr>
      </w:pPr>
      <w:r>
        <w:rPr>
          <w:rFonts w:ascii="宋体" w:cs="宋体" w:eastAsia="宋体" w:hAnsi="宋体" w:hint="eastAsia"/>
          <w:sz w:val="18"/>
          <w:szCs w:val="18"/>
        </w:rPr>
        <w:t>火警电话：119</w:t>
      </w:r>
    </w:p>
    <w:p>
      <w:pPr>
        <w:pStyle w:val="style0"/>
        <w:spacing w:lineRule="auto" w:line="239"/>
        <w:rPr>
          <w:rFonts w:ascii="宋体" w:cs="宋体" w:eastAsia="宋体" w:hAnsi="宋体" w:hint="eastAsia"/>
          <w:sz w:val="18"/>
          <w:szCs w:val="18"/>
        </w:rPr>
      </w:pPr>
      <w:r>
        <w:rPr>
          <w:rFonts w:ascii="宋体" w:cs="宋体" w:eastAsia="宋体" w:hAnsi="宋体" w:hint="eastAsia"/>
          <w:sz w:val="18"/>
          <w:szCs w:val="18"/>
        </w:rPr>
        <w:t>匪警电话：110</w:t>
      </w:r>
    </w:p>
    <w:p>
      <w:pPr>
        <w:pStyle w:val="style0"/>
        <w:spacing w:lineRule="auto" w:line="239"/>
        <w:rPr>
          <w:rFonts w:ascii="宋体" w:cs="宋体" w:eastAsia="宋体" w:hAnsi="宋体" w:hint="eastAsia"/>
          <w:sz w:val="18"/>
          <w:szCs w:val="18"/>
        </w:rPr>
      </w:pPr>
      <w:r>
        <w:rPr>
          <w:rFonts w:ascii="宋体" w:cs="宋体" w:eastAsia="宋体" w:hAnsi="宋体" w:hint="eastAsia"/>
          <w:sz w:val="18"/>
          <w:szCs w:val="18"/>
        </w:rPr>
        <w:t>医疗急救：120</w:t>
      </w:r>
    </w:p>
    <w:p>
      <w:pPr>
        <w:pStyle w:val="style0"/>
        <w:spacing w:lineRule="auto" w:line="239"/>
        <w:rPr>
          <w:rFonts w:ascii="宋体" w:cs="宋体" w:eastAsia="宋体" w:hAnsi="宋体" w:hint="default"/>
          <w:sz w:val="18"/>
          <w:szCs w:val="18"/>
          <w:lang w:val="en-US" w:eastAsia="zh-CN"/>
        </w:rPr>
      </w:pPr>
      <w:r>
        <w:rPr>
          <w:rFonts w:ascii="宋体" w:cs="宋体" w:eastAsia="宋体" w:hAnsi="宋体" w:hint="eastAsia"/>
          <w:sz w:val="18"/>
          <w:szCs w:val="18"/>
        </w:rPr>
        <w:t>保卫处报警中心：0931-</w:t>
      </w:r>
      <w:r>
        <w:rPr>
          <w:rFonts w:ascii="宋体" w:cs="宋体" w:eastAsia="宋体" w:hAnsi="宋体" w:hint="eastAsia"/>
          <w:sz w:val="18"/>
          <w:szCs w:val="18"/>
          <w:lang w:val="en-US" w:eastAsia="zh-CN"/>
        </w:rPr>
        <w:t>2862216</w:t>
      </w:r>
    </w:p>
    <w:p>
      <w:pPr>
        <w:pStyle w:val="style0"/>
        <w:spacing w:lineRule="auto" w:line="239"/>
        <w:rPr>
          <w:rFonts w:ascii="宋体" w:cs="宋体" w:eastAsia="宋体" w:hAnsi="宋体" w:hint="eastAsia"/>
          <w:sz w:val="18"/>
          <w:szCs w:val="18"/>
        </w:rPr>
      </w:pPr>
      <w:r>
        <w:rPr>
          <w:rFonts w:ascii="宋体" w:cs="宋体" w:eastAsia="宋体" w:hAnsi="宋体" w:hint="eastAsia"/>
          <w:sz w:val="18"/>
          <w:szCs w:val="18"/>
          <w:lang w:val="en-US" w:eastAsia="zh-CN"/>
        </w:rPr>
        <w:t>杨家桥</w:t>
      </w:r>
      <w:r>
        <w:rPr>
          <w:rFonts w:ascii="宋体" w:cs="宋体" w:eastAsia="宋体" w:hAnsi="宋体" w:hint="eastAsia"/>
          <w:sz w:val="18"/>
          <w:szCs w:val="18"/>
        </w:rPr>
        <w:t>派出所值班电话：0931-5164413</w:t>
      </w:r>
    </w:p>
    <w:p>
      <w:pPr>
        <w:pStyle w:val="style0"/>
        <w:spacing w:lineRule="auto" w:line="239"/>
        <w:rPr>
          <w:rFonts w:ascii="宋体" w:cs="宋体" w:eastAsia="宋体" w:hAnsi="宋体" w:hint="default"/>
          <w:sz w:val="18"/>
          <w:szCs w:val="18"/>
          <w:lang w:val="en-US"/>
        </w:rPr>
      </w:pPr>
      <w:r>
        <w:rPr>
          <w:rFonts w:ascii="宋体" w:cs="宋体" w:eastAsia="宋体" w:hAnsi="宋体" w:hint="eastAsia"/>
          <w:sz w:val="18"/>
          <w:szCs w:val="18"/>
        </w:rPr>
        <w:t>校医院急诊室：0931-</w:t>
      </w:r>
      <w:r>
        <w:rPr>
          <w:rFonts w:ascii="宋体" w:cs="宋体" w:eastAsia="宋体" w:hAnsi="宋体" w:hint="eastAsia"/>
          <w:sz w:val="18"/>
          <w:szCs w:val="18"/>
          <w:lang w:val="en-US" w:eastAsia="zh-CN"/>
        </w:rPr>
        <w:t>2862093</w:t>
      </w:r>
    </w:p>
    <w:p>
      <w:pPr>
        <w:pStyle w:val="style0"/>
        <w:spacing w:lineRule="auto" w:line="239"/>
        <w:rPr>
          <w:rFonts w:ascii="宋体" w:eastAsia="宋体" w:hAnsi="宋体" w:hint="default"/>
          <w:sz w:val="18"/>
          <w:szCs w:val="18"/>
          <w:lang w:val="en-US" w:eastAsia="zh-CN"/>
        </w:rPr>
      </w:pPr>
      <w:r>
        <w:rPr>
          <w:rFonts w:ascii="宋体" w:hAnsi="宋体" w:hint="eastAsia"/>
          <w:sz w:val="18"/>
          <w:szCs w:val="18"/>
          <w:lang w:val="en-US" w:eastAsia="zh-CN"/>
        </w:rPr>
        <w:t>土木工程学院办公室电话：0931-2860543</w:t>
      </w:r>
    </w:p>
    <w:p>
      <w:pPr>
        <w:pStyle w:val="style0"/>
        <w:spacing w:lineRule="auto" w:line="239"/>
        <w:rPr>
          <w:rFonts w:ascii="Arial" w:eastAsia="Arial" w:hAnsi="Arial"/>
          <w:sz w:val="18"/>
          <w:szCs w:val="18"/>
        </w:rPr>
      </w:pPr>
      <w:r>
        <w:rPr>
          <w:rFonts w:ascii="宋体" w:hAnsi="宋体"/>
          <w:sz w:val="18"/>
          <w:szCs w:val="18"/>
        </w:rPr>
        <w:t>实验室与设备管理处：0931</w:t>
      </w:r>
      <w:r>
        <w:rPr>
          <w:rFonts w:ascii="宋体" w:hAnsi="宋体" w:hint="eastAsia"/>
          <w:sz w:val="18"/>
          <w:szCs w:val="18"/>
          <w:lang w:eastAsia="zh-CN"/>
        </w:rPr>
        <w:t>—</w:t>
      </w:r>
      <w:r>
        <w:rPr>
          <w:rFonts w:ascii="宋体" w:hAnsi="宋体"/>
          <w:sz w:val="18"/>
          <w:szCs w:val="18"/>
        </w:rPr>
        <w:t>2318927</w:t>
      </w:r>
    </w:p>
    <w:p>
      <w:pPr>
        <w:pStyle w:val="style0"/>
        <w:spacing w:lineRule="exact" w:line="200"/>
        <w:rPr>
          <w:rFonts w:ascii="Times New Roman" w:eastAsia="Times New Roman" w:hAnsi="Times New Roman"/>
        </w:rPr>
      </w:pPr>
    </w:p>
    <w:p>
      <w:pPr>
        <w:pStyle w:val="style0"/>
        <w:spacing w:lineRule="auto" w:line="239"/>
        <w:rPr>
          <w:rFonts w:ascii="宋体" w:hAnsi="宋体"/>
          <w:color w:val="614fa6"/>
          <w:sz w:val="22"/>
        </w:rPr>
      </w:pPr>
      <w:r>
        <w:rPr>
          <w:rFonts w:ascii="Arial" w:eastAsia="Arial" w:hAnsi="Arial"/>
          <w:sz w:val="16"/>
        </w:rPr>
        <w:drawing>
          <wp:anchor distT="0" distB="0" distL="0" distR="0" simplePos="false" relativeHeight="2" behindDoc="true" locked="false" layoutInCell="false" allowOverlap="true">
            <wp:simplePos x="0" y="0"/>
            <wp:positionH relativeFrom="column">
              <wp:posOffset>1849120</wp:posOffset>
            </wp:positionH>
            <wp:positionV relativeFrom="paragraph">
              <wp:posOffset>22225</wp:posOffset>
            </wp:positionV>
            <wp:extent cx="1876424" cy="1497965"/>
            <wp:effectExtent l="0" t="0" r="9525" b="6985"/>
            <wp:wrapNone/>
            <wp:docPr id="1026" name="图片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3"/>
                    <pic:cNvPicPr/>
                  </pic:nvPicPr>
                  <pic:blipFill>
                    <a:blip r:embed="rId2" cstate="print"/>
                    <a:srcRect l="0" t="0" r="0" b="0"/>
                    <a:stretch/>
                  </pic:blipFill>
                  <pic:spPr>
                    <a:xfrm rot="0">
                      <a:off x="0" y="0"/>
                      <a:ext cx="1876424" cy="1497965"/>
                    </a:xfrm>
                    <a:prstGeom prst="rect"/>
                    <a:ln>
                      <a:noFill/>
                    </a:ln>
                  </pic:spPr>
                </pic:pic>
              </a:graphicData>
            </a:graphic>
          </wp:anchor>
        </w:drawing>
      </w:r>
      <w:r>
        <w:rPr>
          <w:rFonts w:ascii="宋体" w:hAnsi="宋体"/>
          <w:color w:val="614fa6"/>
          <w:sz w:val="22"/>
        </w:rPr>
        <w:t>致电求助，应说明</w:t>
      </w:r>
    </w:p>
    <w:p>
      <w:pPr>
        <w:pStyle w:val="style0"/>
        <w:spacing w:lineRule="auto" w:line="239"/>
        <w:rPr>
          <w:rFonts w:ascii="宋体" w:cs="宋体" w:eastAsia="宋体" w:hAnsi="宋体" w:hint="eastAsia"/>
          <w:sz w:val="18"/>
          <w:szCs w:val="18"/>
        </w:rPr>
      </w:pPr>
      <w:r>
        <w:rPr>
          <w:rFonts w:ascii="宋体" w:cs="宋体" w:eastAsia="宋体" w:hAnsi="宋体" w:hint="eastAsia"/>
          <w:sz w:val="18"/>
          <w:szCs w:val="18"/>
        </w:rPr>
        <w:t>1、事故发生地点</w:t>
      </w:r>
    </w:p>
    <w:p>
      <w:pPr>
        <w:pStyle w:val="style0"/>
        <w:spacing w:lineRule="auto" w:line="239"/>
        <w:rPr>
          <w:rFonts w:ascii="宋体" w:cs="宋体" w:eastAsia="宋体" w:hAnsi="宋体" w:hint="eastAsia"/>
          <w:sz w:val="18"/>
          <w:szCs w:val="18"/>
        </w:rPr>
      </w:pPr>
      <w:r>
        <w:rPr>
          <w:rFonts w:ascii="宋体" w:cs="宋体" w:eastAsia="宋体" w:hAnsi="宋体" w:hint="eastAsia"/>
          <w:sz w:val="18"/>
          <w:szCs w:val="18"/>
        </w:rPr>
        <w:t>2、事故性质和严重程度</w:t>
      </w:r>
    </w:p>
    <w:p>
      <w:pPr>
        <w:pStyle w:val="style0"/>
        <w:spacing w:lineRule="auto" w:line="239"/>
        <w:rPr>
          <w:rFonts w:ascii="宋体" w:cs="宋体" w:eastAsia="宋体" w:hAnsi="宋体" w:hint="eastAsia"/>
          <w:sz w:val="18"/>
          <w:szCs w:val="18"/>
        </w:rPr>
      </w:pPr>
      <w:r>
        <w:rPr>
          <w:rFonts w:ascii="宋体" w:cs="宋体" w:eastAsia="宋体" w:hAnsi="宋体" w:hint="eastAsia"/>
          <w:sz w:val="18"/>
          <w:szCs w:val="18"/>
        </w:rPr>
        <w:t>3、你的姓名、位置、联系电话</w:t>
      </w:r>
    </w:p>
    <w:p>
      <w:pPr>
        <w:pStyle w:val="style0"/>
        <w:rPr>
          <w:rFonts w:ascii="宋体" w:hAnsi="宋体"/>
          <w:sz w:val="17"/>
        </w:rPr>
      </w:pPr>
      <w:r>
        <w:rPr>
          <w:rFonts w:ascii="宋体" w:hAnsi="宋体"/>
          <w:sz w:val="17"/>
        </w:rPr>
        <w:br w:type="column"/>
      </w:r>
    </w:p>
    <w:p>
      <w:pPr>
        <w:pStyle w:val="style0"/>
        <w:spacing w:before="0" w:after="0" w:lineRule="auto" w:line="240"/>
        <w:ind w:left="0" w:leftChars="0" w:right="0" w:rightChars="0" w:firstLine="0" w:firstLineChars="0"/>
        <w:jc w:val="center"/>
        <w:rPr>
          <w:sz w:val="18"/>
          <w:szCs w:val="18"/>
        </w:rPr>
      </w:pPr>
      <w:r>
        <w:rPr>
          <w:rFonts w:ascii="宋体" w:eastAsia="宋体" w:hAnsi="宋体"/>
          <w:sz w:val="18"/>
          <w:szCs w:val="18"/>
        </w:rPr>
        <w:t>目</w:t>
      </w:r>
      <w:r>
        <w:rPr>
          <w:rFonts w:ascii="宋体" w:eastAsia="宋体" w:hAnsi="宋体" w:hint="eastAsia"/>
          <w:sz w:val="18"/>
          <w:szCs w:val="18"/>
          <w:lang w:val="en-US" w:eastAsia="zh-CN"/>
        </w:rPr>
        <w:t xml:space="preserve">   </w:t>
      </w:r>
      <w:r>
        <w:rPr>
          <w:rFonts w:ascii="宋体" w:eastAsia="宋体" w:hAnsi="宋体"/>
          <w:sz w:val="18"/>
          <w:szCs w:val="18"/>
        </w:rPr>
        <w:t>录</w:t>
      </w:r>
    </w:p>
    <w:p>
      <w:pPr>
        <w:pStyle w:val="style19"/>
        <w:tabs>
          <w:tab w:val="right" w:leader="dot" w:pos="5102"/>
        </w:tabs>
        <w:spacing w:lineRule="auto" w:line="360"/>
        <w:rPr>
          <w:rFonts w:ascii="宋体" w:cs="宋体" w:eastAsia="宋体" w:hAnsi="宋体" w:hint="eastAsia"/>
          <w:sz w:val="18"/>
          <w:szCs w:val="18"/>
        </w:rPr>
      </w:pPr>
      <w:r>
        <w:rPr>
          <w:rFonts w:ascii="宋体" w:cs="宋体" w:eastAsia="宋体" w:hAnsi="宋体" w:hint="eastAsia"/>
          <w:sz w:val="18"/>
          <w:szCs w:val="18"/>
          <w:lang w:val="en-US" w:eastAsia="zh-CN"/>
        </w:rPr>
        <w:fldChar w:fldCharType="begin"/>
      </w:r>
      <w:r>
        <w:rPr>
          <w:rFonts w:ascii="宋体" w:cs="宋体" w:eastAsia="宋体" w:hAnsi="宋体" w:hint="eastAsia"/>
          <w:sz w:val="18"/>
          <w:szCs w:val="18"/>
          <w:lang w:val="en-US" w:eastAsia="zh-CN"/>
        </w:rPr>
        <w:instrText xml:space="preserve">TOC \o "1-1" \h \u </w:instrText>
      </w:r>
      <w:r>
        <w:rPr>
          <w:rFonts w:ascii="宋体" w:cs="宋体" w:eastAsia="宋体" w:hAnsi="宋体" w:hint="eastAsia"/>
          <w:sz w:val="18"/>
          <w:szCs w:val="18"/>
          <w:lang w:val="en-US" w:eastAsia="zh-CN"/>
        </w:rPr>
        <w:fldChar w:fldCharType="separate"/>
      </w:r>
      <w:r>
        <w:rPr>
          <w:rFonts w:ascii="宋体" w:cs="宋体" w:eastAsia="宋体" w:hAnsi="宋体" w:hint="eastAsia"/>
          <w:sz w:val="18"/>
          <w:szCs w:val="18"/>
          <w:lang w:val="en-US" w:eastAsia="zh-CN"/>
        </w:rPr>
        <w:fldChar w:fldCharType="begin"/>
      </w:r>
      <w:r>
        <w:rPr>
          <w:rFonts w:ascii="宋体" w:cs="宋体" w:eastAsia="宋体" w:hAnsi="宋体" w:hint="eastAsia"/>
          <w:sz w:val="18"/>
          <w:szCs w:val="18"/>
          <w:lang w:val="en-US" w:eastAsia="zh-CN"/>
        </w:rPr>
        <w:instrText xml:space="preserve"> HYPERLINK \l _Toc21498 </w:instrText>
      </w:r>
      <w:r>
        <w:rPr>
          <w:rFonts w:ascii="宋体" w:cs="宋体" w:eastAsia="宋体" w:hAnsi="宋体" w:hint="eastAsia"/>
          <w:sz w:val="18"/>
          <w:szCs w:val="18"/>
          <w:lang w:val="en-US" w:eastAsia="zh-CN"/>
        </w:rPr>
        <w:fldChar w:fldCharType="separate"/>
      </w:r>
      <w:r>
        <w:rPr>
          <w:rFonts w:ascii="宋体" w:cs="宋体" w:eastAsia="宋体" w:hAnsi="宋体" w:hint="eastAsia"/>
          <w:sz w:val="18"/>
          <w:szCs w:val="18"/>
        </w:rPr>
        <w:t>一、安全须知</w:t>
      </w:r>
      <w:r>
        <w:rPr>
          <w:rFonts w:ascii="宋体" w:cs="宋体" w:eastAsia="宋体" w:hAnsi="宋体" w:hint="eastAsia"/>
          <w:sz w:val="18"/>
          <w:szCs w:val="18"/>
        </w:rPr>
        <w:tab/>
      </w:r>
      <w:r>
        <w:rPr>
          <w:rFonts w:ascii="宋体" w:cs="宋体" w:eastAsia="宋体" w:hAnsi="宋体" w:hint="eastAsia"/>
          <w:sz w:val="18"/>
          <w:szCs w:val="18"/>
        </w:rPr>
        <w:fldChar w:fldCharType="begin"/>
      </w:r>
      <w:r>
        <w:rPr>
          <w:rFonts w:ascii="宋体" w:cs="宋体" w:eastAsia="宋体" w:hAnsi="宋体" w:hint="eastAsia"/>
          <w:sz w:val="18"/>
          <w:szCs w:val="18"/>
        </w:rPr>
        <w:instrText xml:space="preserve"> PAGEREF _Toc21498 \h </w:instrText>
      </w:r>
      <w:r>
        <w:rPr>
          <w:rFonts w:ascii="宋体" w:cs="宋体" w:eastAsia="宋体" w:hAnsi="宋体" w:hint="eastAsia"/>
          <w:sz w:val="18"/>
          <w:szCs w:val="18"/>
        </w:rPr>
        <w:fldChar w:fldCharType="separate"/>
      </w:r>
      <w:r>
        <w:rPr>
          <w:rFonts w:ascii="宋体" w:cs="宋体" w:eastAsia="宋体" w:hAnsi="宋体" w:hint="eastAsia"/>
          <w:sz w:val="18"/>
          <w:szCs w:val="18"/>
        </w:rPr>
        <w:t>5</w:t>
      </w:r>
      <w:r>
        <w:rPr>
          <w:rFonts w:ascii="宋体" w:cs="宋体" w:eastAsia="宋体" w:hAnsi="宋体" w:hint="eastAsia"/>
          <w:sz w:val="18"/>
          <w:szCs w:val="18"/>
        </w:rPr>
        <w:fldChar w:fldCharType="end"/>
      </w:r>
      <w:r>
        <w:rPr>
          <w:rFonts w:ascii="宋体" w:cs="宋体" w:eastAsia="宋体" w:hAnsi="宋体" w:hint="eastAsia"/>
          <w:sz w:val="18"/>
          <w:szCs w:val="18"/>
          <w:lang w:val="en-US" w:eastAsia="zh-CN"/>
        </w:rPr>
        <w:fldChar w:fldCharType="end"/>
      </w:r>
    </w:p>
    <w:p>
      <w:pPr>
        <w:pStyle w:val="style19"/>
        <w:tabs>
          <w:tab w:val="right" w:leader="dot" w:pos="5102"/>
        </w:tabs>
        <w:spacing w:lineRule="auto" w:line="360"/>
        <w:rPr>
          <w:rFonts w:ascii="宋体" w:cs="宋体" w:eastAsia="宋体" w:hAnsi="宋体" w:hint="eastAsia"/>
          <w:sz w:val="18"/>
          <w:szCs w:val="18"/>
        </w:rPr>
      </w:pPr>
      <w:r>
        <w:rPr>
          <w:rFonts w:ascii="宋体" w:cs="宋体" w:eastAsia="宋体" w:hAnsi="宋体" w:hint="eastAsia"/>
          <w:sz w:val="18"/>
          <w:szCs w:val="18"/>
          <w:lang w:val="en-US" w:eastAsia="zh-CN"/>
        </w:rPr>
        <w:fldChar w:fldCharType="begin"/>
      </w:r>
      <w:r>
        <w:rPr>
          <w:rFonts w:ascii="宋体" w:cs="宋体" w:eastAsia="宋体" w:hAnsi="宋体" w:hint="eastAsia"/>
          <w:sz w:val="18"/>
          <w:szCs w:val="18"/>
          <w:lang w:val="en-US" w:eastAsia="zh-CN"/>
        </w:rPr>
        <w:instrText xml:space="preserve"> HYPERLINK \l _Toc30703 </w:instrText>
      </w:r>
      <w:r>
        <w:rPr>
          <w:rFonts w:ascii="宋体" w:cs="宋体" w:eastAsia="宋体" w:hAnsi="宋体" w:hint="eastAsia"/>
          <w:sz w:val="18"/>
          <w:szCs w:val="18"/>
          <w:lang w:val="en-US" w:eastAsia="zh-CN"/>
        </w:rPr>
        <w:fldChar w:fldCharType="separate"/>
      </w:r>
      <w:r>
        <w:rPr>
          <w:rFonts w:ascii="宋体" w:cs="宋体" w:eastAsia="宋体" w:hAnsi="宋体" w:hint="eastAsia"/>
          <w:sz w:val="18"/>
          <w:szCs w:val="18"/>
        </w:rPr>
        <w:t>二、消防安全</w:t>
      </w:r>
      <w:r>
        <w:rPr>
          <w:rFonts w:ascii="宋体" w:cs="宋体" w:eastAsia="宋体" w:hAnsi="宋体" w:hint="eastAsia"/>
          <w:sz w:val="18"/>
          <w:szCs w:val="18"/>
        </w:rPr>
        <w:tab/>
      </w:r>
      <w:r>
        <w:rPr>
          <w:rFonts w:ascii="宋体" w:cs="宋体" w:eastAsia="宋体" w:hAnsi="宋体" w:hint="eastAsia"/>
          <w:sz w:val="18"/>
          <w:szCs w:val="18"/>
        </w:rPr>
        <w:fldChar w:fldCharType="begin"/>
      </w:r>
      <w:r>
        <w:rPr>
          <w:rFonts w:ascii="宋体" w:cs="宋体" w:eastAsia="宋体" w:hAnsi="宋体" w:hint="eastAsia"/>
          <w:sz w:val="18"/>
          <w:szCs w:val="18"/>
        </w:rPr>
        <w:instrText xml:space="preserve"> PAGEREF _Toc30703 \h </w:instrText>
      </w:r>
      <w:r>
        <w:rPr>
          <w:rFonts w:ascii="宋体" w:cs="宋体" w:eastAsia="宋体" w:hAnsi="宋体" w:hint="eastAsia"/>
          <w:sz w:val="18"/>
          <w:szCs w:val="18"/>
        </w:rPr>
        <w:fldChar w:fldCharType="separate"/>
      </w:r>
      <w:r>
        <w:rPr>
          <w:rFonts w:ascii="宋体" w:cs="宋体" w:eastAsia="宋体" w:hAnsi="宋体" w:hint="eastAsia"/>
          <w:sz w:val="18"/>
          <w:szCs w:val="18"/>
        </w:rPr>
        <w:t>6</w:t>
      </w:r>
      <w:r>
        <w:rPr>
          <w:rFonts w:ascii="宋体" w:cs="宋体" w:eastAsia="宋体" w:hAnsi="宋体" w:hint="eastAsia"/>
          <w:sz w:val="18"/>
          <w:szCs w:val="18"/>
        </w:rPr>
        <w:fldChar w:fldCharType="end"/>
      </w:r>
      <w:r>
        <w:rPr>
          <w:rFonts w:ascii="宋体" w:cs="宋体" w:eastAsia="宋体" w:hAnsi="宋体" w:hint="eastAsia"/>
          <w:sz w:val="18"/>
          <w:szCs w:val="18"/>
          <w:lang w:val="en-US" w:eastAsia="zh-CN"/>
        </w:rPr>
        <w:fldChar w:fldCharType="end"/>
      </w:r>
    </w:p>
    <w:p>
      <w:pPr>
        <w:pStyle w:val="style19"/>
        <w:tabs>
          <w:tab w:val="right" w:leader="dot" w:pos="5102"/>
        </w:tabs>
        <w:spacing w:lineRule="auto" w:line="360"/>
        <w:rPr>
          <w:rFonts w:ascii="宋体" w:cs="宋体" w:eastAsia="宋体" w:hAnsi="宋体" w:hint="eastAsia"/>
          <w:sz w:val="18"/>
          <w:szCs w:val="18"/>
        </w:rPr>
      </w:pPr>
      <w:r>
        <w:rPr>
          <w:rFonts w:ascii="宋体" w:cs="宋体" w:eastAsia="宋体" w:hAnsi="宋体" w:hint="eastAsia"/>
          <w:sz w:val="18"/>
          <w:szCs w:val="18"/>
          <w:lang w:val="en-US" w:eastAsia="zh-CN"/>
        </w:rPr>
        <w:fldChar w:fldCharType="begin"/>
      </w:r>
      <w:r>
        <w:rPr>
          <w:rFonts w:ascii="宋体" w:cs="宋体" w:eastAsia="宋体" w:hAnsi="宋体" w:hint="eastAsia"/>
          <w:sz w:val="18"/>
          <w:szCs w:val="18"/>
          <w:lang w:val="en-US" w:eastAsia="zh-CN"/>
        </w:rPr>
        <w:instrText xml:space="preserve"> HYPERLINK \l _Toc10582 </w:instrText>
      </w:r>
      <w:r>
        <w:rPr>
          <w:rFonts w:ascii="宋体" w:cs="宋体" w:eastAsia="宋体" w:hAnsi="宋体" w:hint="eastAsia"/>
          <w:sz w:val="18"/>
          <w:szCs w:val="18"/>
          <w:lang w:val="en-US" w:eastAsia="zh-CN"/>
        </w:rPr>
        <w:fldChar w:fldCharType="separate"/>
      </w:r>
      <w:r>
        <w:rPr>
          <w:rFonts w:ascii="宋体" w:cs="宋体" w:eastAsia="宋体" w:hAnsi="宋体" w:hint="eastAsia"/>
          <w:sz w:val="18"/>
          <w:szCs w:val="18"/>
        </w:rPr>
        <w:t>四、化学品安全</w:t>
      </w:r>
      <w:r>
        <w:rPr>
          <w:rFonts w:ascii="宋体" w:cs="宋体" w:eastAsia="宋体" w:hAnsi="宋体" w:hint="eastAsia"/>
          <w:sz w:val="18"/>
          <w:szCs w:val="18"/>
        </w:rPr>
        <w:tab/>
      </w:r>
      <w:r>
        <w:rPr>
          <w:rFonts w:ascii="宋体" w:cs="宋体" w:eastAsia="宋体" w:hAnsi="宋体" w:hint="eastAsia"/>
          <w:sz w:val="18"/>
          <w:szCs w:val="18"/>
        </w:rPr>
        <w:fldChar w:fldCharType="begin"/>
      </w:r>
      <w:r>
        <w:rPr>
          <w:rFonts w:ascii="宋体" w:cs="宋体" w:eastAsia="宋体" w:hAnsi="宋体" w:hint="eastAsia"/>
          <w:sz w:val="18"/>
          <w:szCs w:val="18"/>
        </w:rPr>
        <w:instrText xml:space="preserve"> PAGEREF _Toc10582 \h </w:instrText>
      </w:r>
      <w:r>
        <w:rPr>
          <w:rFonts w:ascii="宋体" w:cs="宋体" w:eastAsia="宋体" w:hAnsi="宋体" w:hint="eastAsia"/>
          <w:sz w:val="18"/>
          <w:szCs w:val="18"/>
        </w:rPr>
        <w:fldChar w:fldCharType="separate"/>
      </w:r>
      <w:r>
        <w:rPr>
          <w:rFonts w:ascii="宋体" w:cs="宋体" w:eastAsia="宋体" w:hAnsi="宋体" w:hint="eastAsia"/>
          <w:sz w:val="18"/>
          <w:szCs w:val="18"/>
        </w:rPr>
        <w:t>13</w:t>
      </w:r>
      <w:r>
        <w:rPr>
          <w:rFonts w:ascii="宋体" w:cs="宋体" w:eastAsia="宋体" w:hAnsi="宋体" w:hint="eastAsia"/>
          <w:sz w:val="18"/>
          <w:szCs w:val="18"/>
        </w:rPr>
        <w:fldChar w:fldCharType="end"/>
      </w:r>
      <w:r>
        <w:rPr>
          <w:rFonts w:ascii="宋体" w:cs="宋体" w:eastAsia="宋体" w:hAnsi="宋体" w:hint="eastAsia"/>
          <w:sz w:val="18"/>
          <w:szCs w:val="18"/>
          <w:lang w:val="en-US" w:eastAsia="zh-CN"/>
        </w:rPr>
        <w:fldChar w:fldCharType="end"/>
      </w:r>
    </w:p>
    <w:p>
      <w:pPr>
        <w:pStyle w:val="style19"/>
        <w:tabs>
          <w:tab w:val="right" w:leader="dot" w:pos="5102"/>
        </w:tabs>
        <w:spacing w:lineRule="auto" w:line="360"/>
        <w:rPr>
          <w:rFonts w:ascii="宋体" w:cs="宋体" w:eastAsia="宋体" w:hAnsi="宋体" w:hint="eastAsia"/>
          <w:sz w:val="18"/>
          <w:szCs w:val="18"/>
        </w:rPr>
      </w:pPr>
      <w:r>
        <w:rPr>
          <w:rFonts w:ascii="宋体" w:cs="宋体" w:eastAsia="宋体" w:hAnsi="宋体" w:hint="eastAsia"/>
          <w:sz w:val="18"/>
          <w:szCs w:val="18"/>
          <w:lang w:val="en-US" w:eastAsia="zh-CN"/>
        </w:rPr>
        <w:fldChar w:fldCharType="begin"/>
      </w:r>
      <w:r>
        <w:rPr>
          <w:rFonts w:ascii="宋体" w:cs="宋体" w:eastAsia="宋体" w:hAnsi="宋体" w:hint="eastAsia"/>
          <w:sz w:val="18"/>
          <w:szCs w:val="18"/>
          <w:lang w:val="en-US" w:eastAsia="zh-CN"/>
        </w:rPr>
        <w:instrText xml:space="preserve"> HYPERLINK \l _Toc12478 </w:instrText>
      </w:r>
      <w:r>
        <w:rPr>
          <w:rFonts w:ascii="宋体" w:cs="宋体" w:eastAsia="宋体" w:hAnsi="宋体" w:hint="eastAsia"/>
          <w:sz w:val="18"/>
          <w:szCs w:val="18"/>
          <w:lang w:val="en-US" w:eastAsia="zh-CN"/>
        </w:rPr>
        <w:fldChar w:fldCharType="separate"/>
      </w:r>
      <w:r>
        <w:rPr>
          <w:rFonts w:ascii="宋体" w:cs="宋体" w:eastAsia="宋体" w:hAnsi="宋体" w:hint="eastAsia"/>
          <w:sz w:val="18"/>
          <w:szCs w:val="18"/>
          <w:lang w:val="en-US" w:eastAsia="zh-CN"/>
        </w:rPr>
        <w:t>五</w:t>
      </w:r>
      <w:r>
        <w:rPr>
          <w:rFonts w:ascii="宋体" w:cs="宋体" w:eastAsia="宋体" w:hAnsi="宋体" w:hint="eastAsia"/>
          <w:sz w:val="18"/>
          <w:szCs w:val="18"/>
        </w:rPr>
        <w:t>、特种设备安全</w:t>
      </w:r>
      <w:r>
        <w:rPr>
          <w:rFonts w:ascii="宋体" w:cs="宋体" w:eastAsia="宋体" w:hAnsi="宋体" w:hint="eastAsia"/>
          <w:sz w:val="18"/>
          <w:szCs w:val="18"/>
        </w:rPr>
        <w:tab/>
      </w:r>
      <w:r>
        <w:rPr>
          <w:rFonts w:ascii="宋体" w:cs="宋体" w:eastAsia="宋体" w:hAnsi="宋体" w:hint="eastAsia"/>
          <w:sz w:val="18"/>
          <w:szCs w:val="18"/>
        </w:rPr>
        <w:fldChar w:fldCharType="begin"/>
      </w:r>
      <w:r>
        <w:rPr>
          <w:rFonts w:ascii="宋体" w:cs="宋体" w:eastAsia="宋体" w:hAnsi="宋体" w:hint="eastAsia"/>
          <w:sz w:val="18"/>
          <w:szCs w:val="18"/>
        </w:rPr>
        <w:instrText xml:space="preserve"> PAGEREF _Toc12478 \h </w:instrText>
      </w:r>
      <w:r>
        <w:rPr>
          <w:rFonts w:ascii="宋体" w:cs="宋体" w:eastAsia="宋体" w:hAnsi="宋体" w:hint="eastAsia"/>
          <w:sz w:val="18"/>
          <w:szCs w:val="18"/>
        </w:rPr>
        <w:fldChar w:fldCharType="separate"/>
      </w:r>
      <w:r>
        <w:rPr>
          <w:rFonts w:ascii="宋体" w:cs="宋体" w:eastAsia="宋体" w:hAnsi="宋体" w:hint="eastAsia"/>
          <w:sz w:val="18"/>
          <w:szCs w:val="18"/>
        </w:rPr>
        <w:t>18</w:t>
      </w:r>
      <w:r>
        <w:rPr>
          <w:rFonts w:ascii="宋体" w:cs="宋体" w:eastAsia="宋体" w:hAnsi="宋体" w:hint="eastAsia"/>
          <w:sz w:val="18"/>
          <w:szCs w:val="18"/>
        </w:rPr>
        <w:fldChar w:fldCharType="end"/>
      </w:r>
      <w:r>
        <w:rPr>
          <w:rFonts w:ascii="宋体" w:cs="宋体" w:eastAsia="宋体" w:hAnsi="宋体" w:hint="eastAsia"/>
          <w:sz w:val="18"/>
          <w:szCs w:val="18"/>
          <w:lang w:val="en-US" w:eastAsia="zh-CN"/>
        </w:rPr>
        <w:fldChar w:fldCharType="end"/>
      </w:r>
    </w:p>
    <w:p>
      <w:pPr>
        <w:pStyle w:val="style19"/>
        <w:tabs>
          <w:tab w:val="right" w:leader="dot" w:pos="5102"/>
        </w:tabs>
        <w:spacing w:lineRule="auto" w:line="360"/>
        <w:rPr>
          <w:rFonts w:ascii="宋体" w:cs="宋体" w:eastAsia="宋体" w:hAnsi="宋体" w:hint="eastAsia"/>
          <w:sz w:val="18"/>
          <w:szCs w:val="18"/>
        </w:rPr>
      </w:pPr>
      <w:r>
        <w:rPr>
          <w:rFonts w:ascii="宋体" w:cs="宋体" w:eastAsia="宋体" w:hAnsi="宋体" w:hint="eastAsia"/>
          <w:sz w:val="18"/>
          <w:szCs w:val="18"/>
          <w:lang w:val="en-US" w:eastAsia="zh-CN"/>
        </w:rPr>
        <w:fldChar w:fldCharType="begin"/>
      </w:r>
      <w:r>
        <w:rPr>
          <w:rFonts w:ascii="宋体" w:cs="宋体" w:eastAsia="宋体" w:hAnsi="宋体" w:hint="eastAsia"/>
          <w:sz w:val="18"/>
          <w:szCs w:val="18"/>
          <w:lang w:val="en-US" w:eastAsia="zh-CN"/>
        </w:rPr>
        <w:instrText xml:space="preserve"> HYPERLINK \l _Toc11612 </w:instrText>
      </w:r>
      <w:r>
        <w:rPr>
          <w:rFonts w:ascii="宋体" w:cs="宋体" w:eastAsia="宋体" w:hAnsi="宋体" w:hint="eastAsia"/>
          <w:sz w:val="18"/>
          <w:szCs w:val="18"/>
          <w:lang w:val="en-US" w:eastAsia="zh-CN"/>
        </w:rPr>
        <w:fldChar w:fldCharType="separate"/>
      </w:r>
      <w:r>
        <w:rPr>
          <w:rFonts w:ascii="宋体" w:cs="宋体" w:eastAsia="宋体" w:hAnsi="宋体" w:hint="eastAsia"/>
          <w:sz w:val="18"/>
          <w:szCs w:val="18"/>
          <w:lang w:val="en-US" w:eastAsia="zh-CN"/>
        </w:rPr>
        <w:t>六</w:t>
      </w:r>
      <w:r>
        <w:rPr>
          <w:rFonts w:ascii="宋体" w:cs="宋体" w:eastAsia="宋体" w:hAnsi="宋体" w:hint="eastAsia"/>
          <w:sz w:val="18"/>
          <w:szCs w:val="18"/>
        </w:rPr>
        <w:t>、一般设备安全</w:t>
      </w:r>
      <w:r>
        <w:rPr>
          <w:rFonts w:ascii="宋体" w:cs="宋体" w:eastAsia="宋体" w:hAnsi="宋体" w:hint="eastAsia"/>
          <w:sz w:val="18"/>
          <w:szCs w:val="18"/>
        </w:rPr>
        <w:tab/>
      </w:r>
      <w:r>
        <w:rPr>
          <w:rFonts w:ascii="宋体" w:cs="宋体" w:eastAsia="宋体" w:hAnsi="宋体" w:hint="eastAsia"/>
          <w:sz w:val="18"/>
          <w:szCs w:val="18"/>
        </w:rPr>
        <w:fldChar w:fldCharType="begin"/>
      </w:r>
      <w:r>
        <w:rPr>
          <w:rFonts w:ascii="宋体" w:cs="宋体" w:eastAsia="宋体" w:hAnsi="宋体" w:hint="eastAsia"/>
          <w:sz w:val="18"/>
          <w:szCs w:val="18"/>
        </w:rPr>
        <w:instrText xml:space="preserve"> PAGEREF _Toc11612 \h </w:instrText>
      </w:r>
      <w:r>
        <w:rPr>
          <w:rFonts w:ascii="宋体" w:cs="宋体" w:eastAsia="宋体" w:hAnsi="宋体" w:hint="eastAsia"/>
          <w:sz w:val="18"/>
          <w:szCs w:val="18"/>
        </w:rPr>
        <w:fldChar w:fldCharType="separate"/>
      </w:r>
      <w:r>
        <w:rPr>
          <w:rFonts w:ascii="宋体" w:cs="宋体" w:eastAsia="宋体" w:hAnsi="宋体" w:hint="eastAsia"/>
          <w:sz w:val="18"/>
          <w:szCs w:val="18"/>
        </w:rPr>
        <w:t>20</w:t>
      </w:r>
      <w:r>
        <w:rPr>
          <w:rFonts w:ascii="宋体" w:cs="宋体" w:eastAsia="宋体" w:hAnsi="宋体" w:hint="eastAsia"/>
          <w:sz w:val="18"/>
          <w:szCs w:val="18"/>
        </w:rPr>
        <w:fldChar w:fldCharType="end"/>
      </w:r>
      <w:r>
        <w:rPr>
          <w:rFonts w:ascii="宋体" w:cs="宋体" w:eastAsia="宋体" w:hAnsi="宋体" w:hint="eastAsia"/>
          <w:sz w:val="18"/>
          <w:szCs w:val="18"/>
          <w:lang w:val="en-US" w:eastAsia="zh-CN"/>
        </w:rPr>
        <w:fldChar w:fldCharType="end"/>
      </w:r>
    </w:p>
    <w:p>
      <w:pPr>
        <w:pStyle w:val="style19"/>
        <w:tabs>
          <w:tab w:val="right" w:leader="dot" w:pos="5102"/>
        </w:tabs>
        <w:spacing w:lineRule="auto" w:line="360"/>
        <w:rPr>
          <w:rFonts w:ascii="宋体" w:cs="宋体" w:eastAsia="宋体" w:hAnsi="宋体" w:hint="eastAsia"/>
          <w:sz w:val="18"/>
          <w:szCs w:val="18"/>
        </w:rPr>
      </w:pPr>
      <w:r>
        <w:rPr>
          <w:rFonts w:ascii="宋体" w:cs="宋体" w:eastAsia="宋体" w:hAnsi="宋体" w:hint="eastAsia"/>
          <w:sz w:val="18"/>
          <w:szCs w:val="18"/>
          <w:lang w:val="en-US" w:eastAsia="zh-CN"/>
        </w:rPr>
        <w:fldChar w:fldCharType="begin"/>
      </w:r>
      <w:r>
        <w:rPr>
          <w:rFonts w:ascii="宋体" w:cs="宋体" w:eastAsia="宋体" w:hAnsi="宋体" w:hint="eastAsia"/>
          <w:sz w:val="18"/>
          <w:szCs w:val="18"/>
          <w:lang w:val="en-US" w:eastAsia="zh-CN"/>
        </w:rPr>
        <w:instrText xml:space="preserve"> HYPERLINK \l _Toc3566 </w:instrText>
      </w:r>
      <w:r>
        <w:rPr>
          <w:rFonts w:ascii="宋体" w:cs="宋体" w:eastAsia="宋体" w:hAnsi="宋体" w:hint="eastAsia"/>
          <w:sz w:val="18"/>
          <w:szCs w:val="18"/>
          <w:lang w:val="en-US" w:eastAsia="zh-CN"/>
        </w:rPr>
        <w:fldChar w:fldCharType="separate"/>
      </w:r>
      <w:r>
        <w:rPr>
          <w:rFonts w:ascii="宋体" w:cs="宋体" w:eastAsia="宋体" w:hAnsi="宋体" w:hint="eastAsia"/>
          <w:sz w:val="18"/>
          <w:szCs w:val="18"/>
          <w:lang w:val="en-US" w:eastAsia="zh-CN"/>
        </w:rPr>
        <w:t>七</w:t>
      </w:r>
      <w:r>
        <w:rPr>
          <w:rFonts w:ascii="宋体" w:cs="宋体" w:eastAsia="宋体" w:hAnsi="宋体" w:hint="eastAsia"/>
          <w:sz w:val="18"/>
          <w:szCs w:val="18"/>
        </w:rPr>
        <w:t>、常用安全标识</w:t>
      </w:r>
      <w:r>
        <w:rPr>
          <w:rFonts w:ascii="宋体" w:cs="宋体" w:eastAsia="宋体" w:hAnsi="宋体" w:hint="eastAsia"/>
          <w:sz w:val="18"/>
          <w:szCs w:val="18"/>
        </w:rPr>
        <w:tab/>
      </w:r>
      <w:r>
        <w:rPr>
          <w:rFonts w:ascii="宋体" w:cs="宋体" w:eastAsia="宋体" w:hAnsi="宋体" w:hint="eastAsia"/>
          <w:sz w:val="18"/>
          <w:szCs w:val="18"/>
        </w:rPr>
        <w:fldChar w:fldCharType="begin"/>
      </w:r>
      <w:r>
        <w:rPr>
          <w:rFonts w:ascii="宋体" w:cs="宋体" w:eastAsia="宋体" w:hAnsi="宋体" w:hint="eastAsia"/>
          <w:sz w:val="18"/>
          <w:szCs w:val="18"/>
        </w:rPr>
        <w:instrText xml:space="preserve"> PAGEREF _Toc3566 \h </w:instrText>
      </w:r>
      <w:r>
        <w:rPr>
          <w:rFonts w:ascii="宋体" w:cs="宋体" w:eastAsia="宋体" w:hAnsi="宋体" w:hint="eastAsia"/>
          <w:sz w:val="18"/>
          <w:szCs w:val="18"/>
        </w:rPr>
        <w:fldChar w:fldCharType="separate"/>
      </w:r>
      <w:r>
        <w:rPr>
          <w:rFonts w:ascii="宋体" w:cs="宋体" w:eastAsia="宋体" w:hAnsi="宋体" w:hint="eastAsia"/>
          <w:sz w:val="18"/>
          <w:szCs w:val="18"/>
        </w:rPr>
        <w:t>24</w:t>
      </w:r>
      <w:r>
        <w:rPr>
          <w:rFonts w:ascii="宋体" w:cs="宋体" w:eastAsia="宋体" w:hAnsi="宋体" w:hint="eastAsia"/>
          <w:sz w:val="18"/>
          <w:szCs w:val="18"/>
        </w:rPr>
        <w:fldChar w:fldCharType="end"/>
      </w:r>
      <w:r>
        <w:rPr>
          <w:rFonts w:ascii="宋体" w:cs="宋体" w:eastAsia="宋体" w:hAnsi="宋体" w:hint="eastAsia"/>
          <w:sz w:val="18"/>
          <w:szCs w:val="18"/>
          <w:lang w:val="en-US" w:eastAsia="zh-CN"/>
        </w:rPr>
        <w:fldChar w:fldCharType="end"/>
      </w:r>
    </w:p>
    <w:p>
      <w:pPr>
        <w:pStyle w:val="style19"/>
        <w:tabs>
          <w:tab w:val="right" w:leader="dot" w:pos="5102"/>
        </w:tabs>
        <w:spacing w:lineRule="auto" w:line="360"/>
        <w:rPr>
          <w:rFonts w:ascii="宋体" w:cs="宋体" w:eastAsia="宋体" w:hAnsi="宋体" w:hint="eastAsia"/>
          <w:sz w:val="18"/>
          <w:szCs w:val="18"/>
        </w:rPr>
      </w:pPr>
      <w:r>
        <w:rPr>
          <w:rFonts w:ascii="宋体" w:cs="宋体" w:eastAsia="宋体" w:hAnsi="宋体" w:hint="eastAsia"/>
          <w:sz w:val="18"/>
          <w:szCs w:val="18"/>
          <w:lang w:val="en-US" w:eastAsia="zh-CN"/>
        </w:rPr>
        <w:fldChar w:fldCharType="begin"/>
      </w:r>
      <w:r>
        <w:rPr>
          <w:rFonts w:ascii="宋体" w:cs="宋体" w:eastAsia="宋体" w:hAnsi="宋体" w:hint="eastAsia"/>
          <w:sz w:val="18"/>
          <w:szCs w:val="18"/>
          <w:lang w:val="en-US" w:eastAsia="zh-CN"/>
        </w:rPr>
        <w:instrText xml:space="preserve"> HYPERLINK \l _Toc31783 </w:instrText>
      </w:r>
      <w:r>
        <w:rPr>
          <w:rFonts w:ascii="宋体" w:cs="宋体" w:eastAsia="宋体" w:hAnsi="宋体" w:hint="eastAsia"/>
          <w:sz w:val="18"/>
          <w:szCs w:val="18"/>
          <w:lang w:val="en-US" w:eastAsia="zh-CN"/>
        </w:rPr>
        <w:fldChar w:fldCharType="separate"/>
      </w:r>
      <w:r>
        <w:rPr>
          <w:rFonts w:ascii="宋体" w:cs="宋体" w:eastAsia="宋体" w:hAnsi="宋体" w:hint="eastAsia"/>
          <w:sz w:val="18"/>
          <w:szCs w:val="18"/>
          <w:lang w:val="en-US" w:eastAsia="zh-CN"/>
        </w:rPr>
        <w:t>八、学院实验室设置及安全管理规章</w:t>
      </w:r>
      <w:r>
        <w:rPr>
          <w:rFonts w:ascii="宋体" w:cs="宋体" w:eastAsia="宋体" w:hAnsi="宋体" w:hint="eastAsia"/>
          <w:sz w:val="18"/>
          <w:szCs w:val="18"/>
        </w:rPr>
        <w:tab/>
      </w:r>
      <w:r>
        <w:rPr>
          <w:rFonts w:ascii="宋体" w:cs="宋体" w:eastAsia="宋体" w:hAnsi="宋体" w:hint="eastAsia"/>
          <w:sz w:val="18"/>
          <w:szCs w:val="18"/>
        </w:rPr>
        <w:fldChar w:fldCharType="begin"/>
      </w:r>
      <w:r>
        <w:rPr>
          <w:rFonts w:ascii="宋体" w:cs="宋体" w:eastAsia="宋体" w:hAnsi="宋体" w:hint="eastAsia"/>
          <w:sz w:val="18"/>
          <w:szCs w:val="18"/>
        </w:rPr>
        <w:instrText xml:space="preserve"> PAGEREF _Toc31783 \h </w:instrText>
      </w:r>
      <w:r>
        <w:rPr>
          <w:rFonts w:ascii="宋体" w:cs="宋体" w:eastAsia="宋体" w:hAnsi="宋体" w:hint="eastAsia"/>
          <w:sz w:val="18"/>
          <w:szCs w:val="18"/>
        </w:rPr>
        <w:fldChar w:fldCharType="separate"/>
      </w:r>
      <w:r>
        <w:rPr>
          <w:rFonts w:ascii="宋体" w:cs="宋体" w:eastAsia="宋体" w:hAnsi="宋体" w:hint="eastAsia"/>
          <w:sz w:val="18"/>
          <w:szCs w:val="18"/>
        </w:rPr>
        <w:t>26</w:t>
      </w:r>
      <w:r>
        <w:rPr>
          <w:rFonts w:ascii="宋体" w:cs="宋体" w:eastAsia="宋体" w:hAnsi="宋体" w:hint="eastAsia"/>
          <w:sz w:val="18"/>
          <w:szCs w:val="18"/>
        </w:rPr>
        <w:fldChar w:fldCharType="end"/>
      </w:r>
      <w:r>
        <w:rPr>
          <w:rFonts w:ascii="宋体" w:cs="宋体" w:eastAsia="宋体" w:hAnsi="宋体" w:hint="eastAsia"/>
          <w:sz w:val="18"/>
          <w:szCs w:val="18"/>
          <w:lang w:val="en-US" w:eastAsia="zh-CN"/>
        </w:rPr>
        <w:fldChar w:fldCharType="end"/>
      </w:r>
    </w:p>
    <w:p>
      <w:pPr>
        <w:pStyle w:val="style0"/>
        <w:spacing w:lineRule="auto" w:line="360"/>
        <w:jc w:val="distribute"/>
        <w:rPr/>
      </w:pPr>
      <w:r>
        <w:rPr>
          <w:rFonts w:ascii="宋体" w:cs="宋体" w:eastAsia="宋体" w:hAnsi="宋体" w:hint="eastAsia"/>
          <w:sz w:val="18"/>
          <w:szCs w:val="18"/>
          <w:lang w:val="en-US" w:eastAsia="zh-CN"/>
        </w:rPr>
        <w:fldChar w:fldCharType="end"/>
      </w:r>
    </w:p>
    <w:p>
      <w:pPr>
        <w:pStyle w:val="style0"/>
        <w:rPr>
          <w:rFonts w:ascii="宋体" w:hAnsi="宋体" w:hint="eastAsia"/>
          <w:sz w:val="17"/>
          <w:lang w:val="en-US" w:eastAsia="zh-CN"/>
        </w:rPr>
      </w:pPr>
      <w:r>
        <w:rPr>
          <w:rFonts w:ascii="宋体" w:hAnsi="宋体" w:hint="eastAsia"/>
          <w:sz w:val="17"/>
          <w:lang w:val="en-US" w:eastAsia="zh-CN"/>
        </w:rPr>
        <w:br w:type="page"/>
      </w:r>
    </w:p>
    <w:bookmarkStart w:id="0" w:name="_Toc21498"/>
    <w:p>
      <w:pPr>
        <w:pStyle w:val="style3"/>
        <w:bidi w:val="false"/>
        <w:outlineLvl w:val="0"/>
        <w:rPr>
          <w:rFonts w:hint="eastAsia"/>
          <w:sz w:val="28"/>
          <w:szCs w:val="36"/>
        </w:rPr>
      </w:pPr>
      <w:r>
        <w:rPr>
          <w:rFonts w:hint="eastAsia"/>
          <w:sz w:val="28"/>
          <w:szCs w:val="36"/>
        </w:rPr>
        <w:t>一、安全须知</w:t>
      </w:r>
      <w:bookmarkEnd w:id="0"/>
    </w:p>
    <w:p>
      <w:pPr>
        <w:pStyle w:val="style3"/>
        <w:bidi w:val="false"/>
        <w:spacing w:lineRule="auto" w:line="240"/>
        <w:rPr>
          <w:rFonts w:ascii="宋体" w:cs="宋体" w:eastAsia="宋体" w:hAnsi="宋体" w:hint="eastAsia"/>
          <w:b w:val="false"/>
          <w:bCs/>
          <w:sz w:val="18"/>
          <w:szCs w:val="18"/>
        </w:rPr>
      </w:pPr>
      <w:r>
        <w:rPr>
          <w:rFonts w:ascii="宋体" w:cs="宋体" w:eastAsia="宋体" w:hAnsi="宋体" w:hint="eastAsia"/>
          <w:b w:val="false"/>
          <w:bCs/>
          <w:sz w:val="18"/>
          <w:szCs w:val="18"/>
        </w:rPr>
        <w:t>1．凡进入实验室进行任何实验操作前，须仔细阅读本《手册》，</w:t>
      </w:r>
    </w:p>
    <w:p>
      <w:pPr>
        <w:pStyle w:val="style3"/>
        <w:bidi w:val="false"/>
        <w:spacing w:lineRule="auto" w:line="240"/>
        <w:rPr>
          <w:rFonts w:ascii="宋体" w:cs="宋体" w:eastAsia="宋体" w:hAnsi="宋体" w:hint="eastAsia"/>
          <w:b w:val="false"/>
          <w:bCs/>
          <w:sz w:val="18"/>
          <w:szCs w:val="18"/>
        </w:rPr>
      </w:pPr>
      <w:r>
        <w:rPr>
          <w:rFonts w:ascii="宋体" w:cs="宋体" w:eastAsia="宋体" w:hAnsi="宋体" w:hint="eastAsia"/>
          <w:b w:val="false"/>
          <w:bCs/>
          <w:sz w:val="18"/>
          <w:szCs w:val="18"/>
        </w:rPr>
        <w:t>参加实验室</w:t>
      </w:r>
      <w:r>
        <w:rPr>
          <w:rFonts w:ascii="宋体" w:cs="宋体" w:eastAsia="宋体" w:hAnsi="宋体" w:hint="eastAsia"/>
          <w:b w:val="false"/>
          <w:bCs/>
          <w:sz w:val="18"/>
          <w:szCs w:val="18"/>
          <w:lang w:val="en-US" w:eastAsia="zh-CN"/>
        </w:rPr>
        <w:t>准入</w:t>
      </w:r>
      <w:r>
        <w:rPr>
          <w:rFonts w:ascii="宋体" w:cs="宋体" w:eastAsia="宋体" w:hAnsi="宋体" w:hint="eastAsia"/>
          <w:b w:val="false"/>
          <w:bCs/>
          <w:sz w:val="18"/>
          <w:szCs w:val="18"/>
        </w:rPr>
        <w:t>知识考试，并获得</w:t>
      </w:r>
      <w:r>
        <w:rPr>
          <w:rFonts w:ascii="宋体" w:cs="宋体" w:eastAsia="宋体" w:hAnsi="宋体" w:hint="eastAsia"/>
          <w:b w:val="false"/>
          <w:bCs/>
          <w:sz w:val="18"/>
          <w:szCs w:val="18"/>
          <w:lang w:val="en-US" w:eastAsia="zh-CN"/>
        </w:rPr>
        <w:t>优秀方可进入实验室</w:t>
      </w:r>
      <w:r>
        <w:rPr>
          <w:rFonts w:ascii="宋体" w:cs="宋体" w:eastAsia="宋体" w:hAnsi="宋体" w:hint="eastAsia"/>
          <w:b w:val="false"/>
          <w:bCs/>
          <w:sz w:val="18"/>
          <w:szCs w:val="18"/>
        </w:rPr>
        <w:t>。</w:t>
      </w:r>
    </w:p>
    <w:p>
      <w:pPr>
        <w:pStyle w:val="style3"/>
        <w:bidi w:val="false"/>
        <w:spacing w:lineRule="auto" w:line="240"/>
        <w:rPr>
          <w:rFonts w:ascii="宋体" w:cs="宋体" w:eastAsia="宋体" w:hAnsi="宋体" w:hint="eastAsia"/>
          <w:b w:val="false"/>
          <w:bCs/>
          <w:sz w:val="18"/>
          <w:szCs w:val="18"/>
        </w:rPr>
      </w:pPr>
      <w:r>
        <w:rPr>
          <w:rFonts w:ascii="宋体" w:cs="宋体" w:eastAsia="宋体" w:hAnsi="宋体" w:hint="eastAsia"/>
          <w:b w:val="false"/>
          <w:bCs/>
          <w:sz w:val="18"/>
          <w:szCs w:val="18"/>
        </w:rPr>
        <w:t>2．各种仪器应根据其指定用途操作，切勿使用不熟悉的仪器，对</w:t>
      </w:r>
    </w:p>
    <w:p>
      <w:pPr>
        <w:pStyle w:val="style3"/>
        <w:bidi w:val="false"/>
        <w:spacing w:lineRule="auto" w:line="240"/>
        <w:rPr>
          <w:rFonts w:ascii="宋体" w:cs="宋体" w:eastAsia="宋体" w:hAnsi="宋体" w:hint="eastAsia"/>
          <w:b w:val="false"/>
          <w:bCs/>
          <w:sz w:val="18"/>
          <w:szCs w:val="18"/>
        </w:rPr>
      </w:pPr>
      <w:r>
        <w:rPr>
          <w:rFonts w:ascii="宋体" w:cs="宋体" w:eastAsia="宋体" w:hAnsi="宋体" w:hint="eastAsia"/>
          <w:b w:val="false"/>
          <w:bCs/>
          <w:sz w:val="18"/>
          <w:szCs w:val="18"/>
        </w:rPr>
        <w:t>于特殊岗位和特种设备，需经过相应的培训，持证上岗。</w:t>
      </w:r>
    </w:p>
    <w:p>
      <w:pPr>
        <w:pStyle w:val="style3"/>
        <w:bidi w:val="false"/>
        <w:spacing w:lineRule="auto" w:line="240"/>
        <w:rPr>
          <w:rFonts w:ascii="宋体" w:cs="宋体" w:eastAsia="宋体" w:hAnsi="宋体" w:hint="eastAsia"/>
          <w:b w:val="false"/>
          <w:bCs/>
          <w:sz w:val="18"/>
          <w:szCs w:val="18"/>
        </w:rPr>
      </w:pPr>
      <w:r>
        <w:rPr>
          <w:rFonts w:ascii="宋体" w:cs="宋体" w:eastAsia="宋体" w:hAnsi="宋体" w:hint="eastAsia"/>
          <w:b w:val="false"/>
          <w:bCs/>
          <w:sz w:val="18"/>
          <w:szCs w:val="18"/>
        </w:rPr>
        <w:t>3．认识实验室内各类个人防护用品和灭火器材，确认其使用范围、</w:t>
      </w:r>
    </w:p>
    <w:p>
      <w:pPr>
        <w:pStyle w:val="style3"/>
        <w:bidi w:val="false"/>
        <w:spacing w:lineRule="auto" w:line="240"/>
        <w:rPr>
          <w:rFonts w:ascii="宋体" w:cs="宋体" w:eastAsia="宋体" w:hAnsi="宋体" w:hint="eastAsia"/>
          <w:b w:val="false"/>
          <w:bCs/>
          <w:sz w:val="18"/>
          <w:szCs w:val="18"/>
        </w:rPr>
      </w:pPr>
      <w:r>
        <w:rPr>
          <w:rFonts w:ascii="宋体" w:cs="宋体" w:eastAsia="宋体" w:hAnsi="宋体" w:hint="eastAsia"/>
          <w:b w:val="false"/>
          <w:bCs/>
          <w:sz w:val="18"/>
          <w:szCs w:val="18"/>
        </w:rPr>
        <w:t>有效期及完好性等，熟悉其使用、维护和保养方法。</w:t>
      </w:r>
    </w:p>
    <w:p>
      <w:pPr>
        <w:pStyle w:val="style3"/>
        <w:bidi w:val="false"/>
        <w:spacing w:lineRule="auto" w:line="240"/>
        <w:rPr>
          <w:rFonts w:ascii="宋体" w:cs="宋体" w:eastAsia="宋体" w:hAnsi="宋体" w:hint="eastAsia"/>
          <w:b w:val="false"/>
          <w:bCs/>
          <w:sz w:val="18"/>
          <w:szCs w:val="18"/>
        </w:rPr>
      </w:pPr>
      <w:r>
        <w:rPr>
          <w:rFonts w:ascii="宋体" w:cs="宋体" w:eastAsia="宋体" w:hAnsi="宋体" w:hint="eastAsia"/>
          <w:b w:val="false"/>
          <w:bCs/>
          <w:sz w:val="18"/>
          <w:szCs w:val="18"/>
        </w:rPr>
        <w:t>4．进入实验室工作、实验和研究人员务必遵守学校及实验室各项</w:t>
      </w:r>
      <w:r>
        <w:rPr/>
        <w:drawing>
          <wp:anchor distT="0" distB="0" distL="0" distR="0" simplePos="false" relativeHeight="21" behindDoc="true" locked="false" layoutInCell="true" allowOverlap="true">
            <wp:simplePos x="0" y="0"/>
            <wp:positionH relativeFrom="column">
              <wp:posOffset>2083435</wp:posOffset>
            </wp:positionH>
            <wp:positionV relativeFrom="paragraph">
              <wp:posOffset>106679</wp:posOffset>
            </wp:positionV>
            <wp:extent cx="1348105" cy="1463040"/>
            <wp:effectExtent l="0" t="0" r="4445" b="3810"/>
            <wp:wrapTight wrapText="bothSides">
              <wp:wrapPolygon edited="false">
                <wp:start x="0" y="0"/>
                <wp:lineTo x="0" y="21375"/>
                <wp:lineTo x="21366" y="21375"/>
                <wp:lineTo x="21366" y="0"/>
                <wp:lineTo x="0" y="0"/>
              </wp:wrapPolygon>
            </wp:wrapTight>
            <wp:docPr id="1027" name="图片 44" descr="http://121.192.191.91/attachments/2013-09/01-1380185552-292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44"/>
                    <pic:cNvPicPr/>
                  </pic:nvPicPr>
                  <pic:blipFill>
                    <a:blip r:embed="rId3" cstate="print"/>
                    <a:srcRect l="6570" t="0" r="6618" b="11167"/>
                    <a:stretch/>
                  </pic:blipFill>
                  <pic:spPr>
                    <a:xfrm rot="0">
                      <a:off x="0" y="0"/>
                      <a:ext cx="1348105" cy="1463040"/>
                    </a:xfrm>
                    <a:prstGeom prst="rect"/>
                    <a:ln>
                      <a:noFill/>
                    </a:ln>
                  </pic:spPr>
                </pic:pic>
              </a:graphicData>
            </a:graphic>
          </wp:anchor>
        </w:drawing>
      </w:r>
      <w:r>
        <w:rPr>
          <w:rFonts w:ascii="宋体" w:cs="宋体" w:eastAsia="宋体" w:hAnsi="宋体" w:hint="eastAsia"/>
          <w:b w:val="false"/>
          <w:bCs/>
          <w:sz w:val="18"/>
          <w:szCs w:val="18"/>
        </w:rPr>
        <w:t>规章制度和仪器设备操作规程。</w:t>
      </w:r>
    </w:p>
    <w:p>
      <w:pPr>
        <w:pStyle w:val="style3"/>
        <w:bidi w:val="false"/>
        <w:spacing w:lineRule="auto" w:line="240"/>
        <w:rPr>
          <w:rFonts w:ascii="宋体" w:cs="宋体" w:eastAsia="宋体" w:hAnsi="宋体" w:hint="eastAsia"/>
          <w:b w:val="false"/>
          <w:bCs/>
          <w:sz w:val="18"/>
          <w:szCs w:val="18"/>
        </w:rPr>
      </w:pPr>
      <w:r>
        <w:rPr>
          <w:rFonts w:ascii="宋体" w:cs="宋体" w:eastAsia="宋体" w:hAnsi="宋体" w:hint="eastAsia"/>
          <w:b w:val="false"/>
          <w:bCs/>
          <w:sz w:val="18"/>
          <w:szCs w:val="18"/>
        </w:rPr>
        <w:t>5．在实验室内，应把长发或宽松衣服束起，切勿脱鞋、穿着凉鞋或露趾鞋进入实验室，禁止吸烟或饮食。冰箱或冷柜内严禁储放食物饮品。</w:t>
      </w:r>
    </w:p>
    <w:p>
      <w:pPr>
        <w:pStyle w:val="style3"/>
        <w:bidi w:val="false"/>
        <w:spacing w:lineRule="auto" w:line="240"/>
        <w:rPr>
          <w:rFonts w:ascii="宋体" w:cs="宋体" w:eastAsia="宋体" w:hAnsi="宋体" w:hint="eastAsia"/>
          <w:b w:val="false"/>
          <w:bCs/>
          <w:sz w:val="18"/>
          <w:szCs w:val="18"/>
        </w:rPr>
      </w:pPr>
      <w:r>
        <w:rPr>
          <w:rFonts w:ascii="宋体" w:cs="宋体" w:eastAsia="宋体" w:hAnsi="宋体" w:hint="eastAsia"/>
          <w:b w:val="false"/>
          <w:bCs/>
          <w:sz w:val="18"/>
          <w:szCs w:val="18"/>
        </w:rPr>
        <w:t>6．实验过程中，人员不得脱岗；进行危险实验时需有2 人同时在场。</w:t>
      </w:r>
    </w:p>
    <w:p>
      <w:pPr>
        <w:pStyle w:val="style3"/>
        <w:bidi w:val="false"/>
        <w:spacing w:lineRule="auto" w:line="240"/>
        <w:rPr>
          <w:rFonts w:ascii="宋体" w:cs="宋体" w:eastAsia="宋体" w:hAnsi="宋体" w:hint="eastAsia"/>
          <w:b w:val="false"/>
          <w:bCs/>
          <w:sz w:val="18"/>
          <w:szCs w:val="18"/>
        </w:rPr>
      </w:pPr>
      <w:r>
        <w:rPr>
          <w:rFonts w:ascii="宋体" w:cs="宋体" w:eastAsia="宋体" w:hAnsi="宋体" w:hint="eastAsia"/>
          <w:b w:val="false"/>
          <w:bCs/>
          <w:sz w:val="18"/>
          <w:szCs w:val="18"/>
        </w:rPr>
        <w:t>7．实验结束后，应及时清理和打扫，保持实验室整洁和干爽。</w:t>
      </w:r>
    </w:p>
    <w:p>
      <w:pPr>
        <w:pStyle w:val="style3"/>
        <w:bidi w:val="false"/>
        <w:spacing w:lineRule="auto" w:line="240"/>
        <w:rPr>
          <w:rFonts w:ascii="宋体" w:cs="宋体" w:eastAsia="宋体" w:hAnsi="宋体" w:hint="eastAsia"/>
          <w:b w:val="false"/>
          <w:bCs/>
          <w:sz w:val="18"/>
          <w:szCs w:val="18"/>
        </w:rPr>
      </w:pPr>
      <w:r>
        <w:rPr>
          <w:rFonts w:ascii="宋体" w:cs="宋体" w:eastAsia="宋体" w:hAnsi="宋体" w:hint="eastAsia"/>
          <w:b w:val="false"/>
          <w:bCs/>
          <w:sz w:val="18"/>
          <w:szCs w:val="18"/>
        </w:rPr>
        <w:t>8．离开实验室前，应彻底洗净双手。临时离开实验室，应随手锁</w:t>
      </w:r>
    </w:p>
    <w:p>
      <w:pPr>
        <w:pStyle w:val="style3"/>
        <w:bidi w:val="false"/>
        <w:spacing w:lineRule="auto" w:line="240"/>
        <w:rPr>
          <w:rFonts w:ascii="宋体" w:cs="宋体" w:eastAsia="宋体" w:hAnsi="宋体" w:hint="eastAsia"/>
          <w:b w:val="false"/>
          <w:bCs/>
          <w:sz w:val="18"/>
          <w:szCs w:val="18"/>
        </w:rPr>
      </w:pPr>
      <w:r>
        <w:rPr>
          <w:rFonts w:ascii="宋体" w:cs="宋体" w:eastAsia="宋体" w:hAnsi="宋体" w:hint="eastAsia"/>
          <w:b w:val="false"/>
          <w:bCs/>
          <w:sz w:val="18"/>
          <w:szCs w:val="18"/>
        </w:rPr>
        <w:t>门；最后离开实验室，应关闭水、电、气、门、窗等。</w:t>
      </w:r>
    </w:p>
    <w:p>
      <w:pPr>
        <w:pStyle w:val="style3"/>
        <w:bidi w:val="false"/>
        <w:spacing w:lineRule="auto" w:line="240"/>
        <w:rPr>
          <w:rFonts w:ascii="宋体" w:cs="宋体" w:eastAsia="宋体" w:hAnsi="宋体" w:hint="eastAsia"/>
          <w:b w:val="false"/>
          <w:bCs/>
          <w:sz w:val="18"/>
          <w:szCs w:val="18"/>
        </w:rPr>
      </w:pPr>
      <w:r>
        <w:rPr>
          <w:rFonts w:ascii="宋体" w:cs="宋体" w:eastAsia="宋体" w:hAnsi="宋体" w:hint="eastAsia"/>
          <w:b w:val="false"/>
          <w:bCs/>
          <w:sz w:val="18"/>
          <w:szCs w:val="18"/>
        </w:rPr>
        <w:t>9．仪器设备不得开机过夜，如确有需要，必须采取必要的防范措</w:t>
      </w:r>
    </w:p>
    <w:p>
      <w:pPr>
        <w:pStyle w:val="style3"/>
        <w:bidi w:val="false"/>
        <w:spacing w:lineRule="auto" w:line="240"/>
        <w:rPr>
          <w:rFonts w:ascii="宋体" w:cs="宋体" w:eastAsia="宋体" w:hAnsi="宋体" w:hint="eastAsia"/>
          <w:b w:val="false"/>
          <w:bCs/>
          <w:sz w:val="18"/>
          <w:szCs w:val="18"/>
        </w:rPr>
      </w:pPr>
      <w:r>
        <w:rPr>
          <w:rFonts w:ascii="宋体" w:cs="宋体" w:eastAsia="宋体" w:hAnsi="宋体" w:hint="eastAsia"/>
          <w:b w:val="false"/>
          <w:bCs/>
          <w:sz w:val="18"/>
          <w:szCs w:val="18"/>
        </w:rPr>
        <w:t>施。特别要注意空调、电脑、饮水机等也不得开机过夜。</w:t>
      </w:r>
    </w:p>
    <w:p>
      <w:pPr>
        <w:pStyle w:val="style3"/>
        <w:bidi w:val="false"/>
        <w:spacing w:lineRule="auto" w:line="240"/>
        <w:rPr>
          <w:rFonts w:ascii="宋体" w:cs="宋体" w:eastAsia="宋体" w:hAnsi="宋体" w:hint="eastAsia"/>
          <w:b w:val="false"/>
          <w:bCs/>
          <w:sz w:val="18"/>
          <w:szCs w:val="18"/>
        </w:rPr>
      </w:pPr>
      <w:r>
        <w:rPr>
          <w:rFonts w:ascii="宋体" w:cs="宋体" w:eastAsia="宋体" w:hAnsi="宋体" w:hint="eastAsia"/>
          <w:b w:val="false"/>
          <w:bCs/>
          <w:sz w:val="18"/>
          <w:szCs w:val="18"/>
        </w:rPr>
        <w:t>10．对不安全环境及行为提高警觉，并把不安全情况及时向实验</w:t>
      </w:r>
    </w:p>
    <w:p>
      <w:pPr>
        <w:pStyle w:val="style3"/>
        <w:bidi w:val="false"/>
        <w:spacing w:lineRule="auto" w:line="240"/>
        <w:rPr>
          <w:rFonts w:ascii="宋体" w:cs="宋体" w:eastAsia="宋体" w:hAnsi="宋体" w:hint="eastAsia"/>
          <w:b w:val="false"/>
          <w:bCs/>
          <w:sz w:val="18"/>
          <w:szCs w:val="18"/>
        </w:rPr>
      </w:pPr>
      <w:r>
        <w:rPr>
          <w:rFonts w:ascii="宋体" w:cs="宋体" w:eastAsia="宋体" w:hAnsi="宋体" w:hint="eastAsia"/>
          <w:b w:val="false"/>
          <w:bCs/>
          <w:sz w:val="18"/>
          <w:szCs w:val="18"/>
        </w:rPr>
        <w:t>室负责人报告。</w:t>
      </w:r>
    </w:p>
    <w:bookmarkStart w:id="1" w:name="_Toc30703"/>
    <w:p>
      <w:pPr>
        <w:pStyle w:val="style3"/>
        <w:bidi w:val="false"/>
        <w:outlineLvl w:val="0"/>
        <w:rPr>
          <w:rFonts w:hint="eastAsia"/>
          <w:sz w:val="28"/>
          <w:szCs w:val="36"/>
        </w:rPr>
      </w:pPr>
      <w:r>
        <w:rPr>
          <w:rFonts w:hint="eastAsia"/>
          <w:sz w:val="28"/>
          <w:szCs w:val="36"/>
        </w:rPr>
        <w:t>二、消防安全</w:t>
      </w:r>
      <w:bookmarkEnd w:id="1"/>
    </w:p>
    <w:p>
      <w:pPr>
        <w:pStyle w:val="style4"/>
        <w:bidi w:val="false"/>
        <w:rPr>
          <w:rFonts w:hint="eastAsia"/>
          <w:sz w:val="18"/>
          <w:szCs w:val="18"/>
        </w:rPr>
      </w:pPr>
      <w:r>
        <w:rPr>
          <w:rFonts w:hint="eastAsia"/>
          <w:sz w:val="18"/>
          <w:szCs w:val="18"/>
        </w:rPr>
        <w:t>（一）常见隐患</w:t>
      </w:r>
    </w:p>
    <w:p>
      <w:pPr>
        <w:pStyle w:val="style0"/>
        <w:bidi w:val="false"/>
        <w:rPr>
          <w:rFonts w:eastAsia="华文楷体" w:hint="eastAsia"/>
          <w:sz w:val="18"/>
          <w:szCs w:val="18"/>
          <w:lang w:eastAsia="zh-CN"/>
        </w:rPr>
      </w:pPr>
      <w:r>
        <w:rPr>
          <w:rFonts w:hint="eastAsia"/>
        </w:rPr>
        <w:drawing>
          <wp:anchor distT="0" distB="0" distL="0" distR="0" simplePos="false" relativeHeight="20" behindDoc="false" locked="false" layoutInCell="true" allowOverlap="true">
            <wp:simplePos x="0" y="0"/>
            <wp:positionH relativeFrom="column">
              <wp:posOffset>1290955</wp:posOffset>
            </wp:positionH>
            <wp:positionV relativeFrom="paragraph">
              <wp:posOffset>9525</wp:posOffset>
            </wp:positionV>
            <wp:extent cx="1820545" cy="1130935"/>
            <wp:effectExtent l="0" t="0" r="8255" b="12065"/>
            <wp:wrapSquare wrapText="bothSides"/>
            <wp:docPr id="1028" name="图片 48" descr="http://121.192.191.91/attachments/2013-09/01-1380185959-292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48"/>
                    <pic:cNvPicPr/>
                  </pic:nvPicPr>
                  <pic:blipFill>
                    <a:blip r:embed="rId4" cstate="print"/>
                    <a:srcRect l="0" t="0" r="0" b="0"/>
                    <a:stretch/>
                  </pic:blipFill>
                  <pic:spPr>
                    <a:xfrm rot="0">
                      <a:off x="0" y="0"/>
                      <a:ext cx="1820545" cy="1130935"/>
                    </a:xfrm>
                    <a:prstGeom prst="rect"/>
                    <a:ln>
                      <a:noFill/>
                    </a:ln>
                  </pic:spPr>
                </pic:pic>
              </a:graphicData>
            </a:graphic>
          </wp:anchor>
        </w:drawing>
      </w:r>
      <w:r>
        <w:rPr>
          <w:rFonts w:hint="eastAsia"/>
          <w:sz w:val="18"/>
          <w:szCs w:val="18"/>
        </w:rPr>
        <w:t>1. 易燃易爆化学品的存放与使用不规范</w:t>
      </w:r>
      <w:r>
        <w:rPr>
          <w:rFonts w:hint="eastAsia"/>
          <w:sz w:val="18"/>
          <w:szCs w:val="18"/>
          <w:lang w:eastAsia="zh-CN"/>
        </w:rPr>
        <w:t>；</w:t>
      </w:r>
    </w:p>
    <w:p>
      <w:pPr>
        <w:pStyle w:val="style0"/>
        <w:bidi w:val="false"/>
        <w:rPr>
          <w:rFonts w:eastAsia="华文楷体" w:hint="eastAsia"/>
          <w:sz w:val="18"/>
          <w:szCs w:val="18"/>
          <w:lang w:eastAsia="zh-CN"/>
        </w:rPr>
      </w:pPr>
      <w:r>
        <w:rPr>
          <w:rFonts w:hint="eastAsia"/>
          <w:sz w:val="18"/>
          <w:szCs w:val="18"/>
        </w:rPr>
        <w:t>2. 消防通道不畅、废旧物品未及时清理</w:t>
      </w:r>
      <w:r>
        <w:rPr>
          <w:rFonts w:hint="eastAsia"/>
          <w:sz w:val="18"/>
          <w:szCs w:val="18"/>
          <w:lang w:eastAsia="zh-CN"/>
        </w:rPr>
        <w:t>；</w:t>
      </w:r>
    </w:p>
    <w:p>
      <w:pPr>
        <w:pStyle w:val="style0"/>
        <w:bidi w:val="false"/>
        <w:rPr>
          <w:rFonts w:eastAsia="华文楷体" w:hint="eastAsia"/>
          <w:sz w:val="18"/>
          <w:szCs w:val="18"/>
          <w:lang w:eastAsia="zh-CN"/>
        </w:rPr>
      </w:pPr>
      <w:r>
        <w:rPr>
          <w:rFonts w:hint="eastAsia"/>
          <w:sz w:val="18"/>
          <w:szCs w:val="18"/>
        </w:rPr>
        <w:t>3. 用电不规范，随意使用明火</w:t>
      </w:r>
      <w:r>
        <w:rPr>
          <w:rFonts w:hint="eastAsia"/>
          <w:sz w:val="18"/>
          <w:szCs w:val="18"/>
          <w:lang w:eastAsia="zh-CN"/>
        </w:rPr>
        <w:t>；</w:t>
      </w:r>
    </w:p>
    <w:p>
      <w:pPr>
        <w:pStyle w:val="style0"/>
        <w:bidi w:val="false"/>
        <w:rPr>
          <w:rFonts w:hint="eastAsia"/>
          <w:sz w:val="18"/>
          <w:szCs w:val="18"/>
        </w:rPr>
      </w:pPr>
      <w:r>
        <w:rPr>
          <w:rFonts w:hint="eastAsia"/>
          <w:sz w:val="18"/>
          <w:szCs w:val="18"/>
        </w:rPr>
        <w:t>4. 实验室建设和改造不符合消防要求。</w:t>
      </w:r>
    </w:p>
    <w:p>
      <w:pPr>
        <w:pStyle w:val="style4"/>
        <w:bidi w:val="false"/>
        <w:rPr>
          <w:rFonts w:hint="eastAsia"/>
        </w:rPr>
      </w:pPr>
      <w:r>
        <w:rPr>
          <w:rFonts w:hint="eastAsia"/>
        </w:rPr>
        <w:t>（二）火灾的扑救</w:t>
      </w:r>
    </w:p>
    <w:p>
      <w:pPr>
        <w:pStyle w:val="style5"/>
        <w:bidi w:val="false"/>
        <w:rPr>
          <w:rFonts w:hint="eastAsia"/>
        </w:rPr>
      </w:pPr>
      <w:r>
        <w:rPr>
          <w:rFonts w:hint="eastAsia"/>
        </w:rPr>
        <w:t>1. 救火原则及器械使用</w:t>
      </w:r>
    </w:p>
    <w:p>
      <w:pPr>
        <w:pStyle w:val="style0"/>
        <w:bidi w:val="false"/>
        <w:rPr>
          <w:rFonts w:hint="eastAsia"/>
          <w:sz w:val="18"/>
          <w:szCs w:val="18"/>
        </w:rPr>
      </w:pPr>
      <w:r>
        <w:rPr>
          <w:rFonts w:hint="eastAsia"/>
          <w:sz w:val="18"/>
          <w:szCs w:val="18"/>
        </w:rPr>
        <w:t>1.1 救火原则</w:t>
      </w:r>
    </w:p>
    <w:p>
      <w:pPr>
        <w:pStyle w:val="style0"/>
        <w:bidi w:val="false"/>
        <w:ind w:firstLine="360" w:firstLineChars="200"/>
        <w:rPr>
          <w:rFonts w:hint="eastAsia"/>
          <w:sz w:val="18"/>
          <w:szCs w:val="18"/>
        </w:rPr>
      </w:pPr>
      <w:r>
        <w:rPr>
          <w:rFonts w:hint="eastAsia"/>
          <w:sz w:val="18"/>
          <w:szCs w:val="18"/>
        </w:rPr>
        <w:t>扑救初期火灾时，应立即大声呼叫，组织人员选用合适的方法进行扑救，同时立即报警。扑救时应遵循先控制、后消灭，救人重于救火，先重点后一般的原则。</w:t>
      </w:r>
    </w:p>
    <w:p>
      <w:pPr>
        <w:pStyle w:val="style0"/>
        <w:bidi w:val="false"/>
        <w:rPr>
          <w:rFonts w:hint="eastAsia"/>
          <w:b w:val="false"/>
          <w:bCs w:val="false"/>
          <w:sz w:val="18"/>
          <w:szCs w:val="18"/>
        </w:rPr>
      </w:pPr>
      <w:r>
        <w:rPr>
          <w:rFonts w:hint="eastAsia"/>
          <w:b w:val="false"/>
          <w:bCs w:val="false"/>
          <w:sz w:val="18"/>
          <w:szCs w:val="18"/>
        </w:rPr>
        <w:t>1.2 灭火器的使用</w:t>
      </w:r>
    </w:p>
    <w:p>
      <w:pPr>
        <w:pStyle w:val="style0"/>
        <w:bidi w:val="false"/>
        <w:rPr>
          <w:rFonts w:hint="eastAsia"/>
          <w:sz w:val="18"/>
          <w:szCs w:val="18"/>
        </w:rPr>
      </w:pPr>
      <w:r>
        <w:rPr>
          <w:rFonts w:hint="eastAsia"/>
          <w:sz w:val="18"/>
          <w:szCs w:val="18"/>
        </w:rPr>
        <w:drawing>
          <wp:anchor distT="0" distB="0" distL="0" distR="0" simplePos="false" relativeHeight="3" behindDoc="false" locked="false" layoutInCell="true" allowOverlap="true">
            <wp:simplePos x="0" y="0"/>
            <wp:positionH relativeFrom="column">
              <wp:posOffset>1053465</wp:posOffset>
            </wp:positionH>
            <wp:positionV relativeFrom="paragraph">
              <wp:posOffset>60960</wp:posOffset>
            </wp:positionV>
            <wp:extent cx="1027430" cy="1061720"/>
            <wp:effectExtent l="0" t="0" r="1270" b="5080"/>
            <wp:wrapSquare wrapText="bothSides"/>
            <wp:docPr id="1029" name="图片 50" descr="http://121.192.191.91/attachments/2013-09/01-1380187175-293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图片 50"/>
                    <pic:cNvPicPr/>
                  </pic:nvPicPr>
                  <pic:blipFill>
                    <a:blip r:embed="rId5" cstate="print"/>
                    <a:srcRect l="0" t="0" r="0" b="0"/>
                    <a:stretch/>
                  </pic:blipFill>
                  <pic:spPr>
                    <a:xfrm rot="0">
                      <a:off x="0" y="0"/>
                      <a:ext cx="1027430" cy="1061720"/>
                    </a:xfrm>
                    <a:prstGeom prst="rect"/>
                    <a:ln>
                      <a:noFill/>
                    </a:ln>
                  </pic:spPr>
                </pic:pic>
              </a:graphicData>
            </a:graphic>
          </wp:anchor>
        </w:drawing>
      </w:r>
      <w:r>
        <w:rPr>
          <w:rFonts w:hint="eastAsia"/>
          <w:sz w:val="18"/>
          <w:szCs w:val="18"/>
        </w:rPr>
        <w:drawing>
          <wp:anchor distT="0" distB="0" distL="0" distR="0" simplePos="false" relativeHeight="4" behindDoc="false" locked="false" layoutInCell="true" allowOverlap="true">
            <wp:simplePos x="0" y="0"/>
            <wp:positionH relativeFrom="column">
              <wp:posOffset>2136775</wp:posOffset>
            </wp:positionH>
            <wp:positionV relativeFrom="paragraph">
              <wp:posOffset>53975</wp:posOffset>
            </wp:positionV>
            <wp:extent cx="1035685" cy="1061720"/>
            <wp:effectExtent l="0" t="0" r="12065" b="5080"/>
            <wp:wrapSquare wrapText="bothSides"/>
            <wp:docPr id="1030" name="图片 51" descr="http://121.192.191.91/attachments/2013-09/01-1380187195-293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图片 51"/>
                    <pic:cNvPicPr/>
                  </pic:nvPicPr>
                  <pic:blipFill>
                    <a:blip r:embed="rId6" cstate="print"/>
                    <a:srcRect l="0" t="0" r="0" b="0"/>
                    <a:stretch/>
                  </pic:blipFill>
                  <pic:spPr>
                    <a:xfrm rot="0">
                      <a:off x="0" y="0"/>
                      <a:ext cx="1035685" cy="1061720"/>
                    </a:xfrm>
                    <a:prstGeom prst="rect"/>
                    <a:ln>
                      <a:noFill/>
                    </a:ln>
                  </pic:spPr>
                </pic:pic>
              </a:graphicData>
            </a:graphic>
          </wp:anchor>
        </w:drawing>
      </w:r>
      <w:r>
        <w:rPr>
          <w:rFonts w:hint="eastAsia"/>
          <w:sz w:val="18"/>
          <w:szCs w:val="18"/>
        </w:rPr>
        <w:drawing>
          <wp:inline distL="0" distT="0" distB="0" distR="0">
            <wp:extent cx="1015365" cy="1061720"/>
            <wp:effectExtent l="0" t="0" r="13334" b="5080"/>
            <wp:docPr id="1031" name="图片 49" descr="http://121.192.191.91/attachments/2013-09/01-1380187125-293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图片 49"/>
                    <pic:cNvPicPr/>
                  </pic:nvPicPr>
                  <pic:blipFill>
                    <a:blip r:embed="rId7" cstate="print"/>
                    <a:srcRect l="0" t="0" r="0" b="0"/>
                    <a:stretch/>
                  </pic:blipFill>
                  <pic:spPr>
                    <a:xfrm rot="0">
                      <a:off x="0" y="0"/>
                      <a:ext cx="1015365" cy="1061720"/>
                    </a:xfrm>
                    <a:prstGeom prst="rect"/>
                    <a:ln>
                      <a:noFill/>
                    </a:ln>
                  </pic:spPr>
                </pic:pic>
              </a:graphicData>
            </a:graphic>
          </wp:inline>
        </w:drawing>
      </w:r>
      <w:r>
        <w:rPr>
          <w:rFonts w:hint="eastAsia"/>
          <w:sz w:val="18"/>
          <w:szCs w:val="18"/>
          <w:lang w:val="en-US" w:eastAsia="zh-CN"/>
        </w:rPr>
        <w:t xml:space="preserve">                   </w:t>
      </w:r>
    </w:p>
    <w:p>
      <w:pPr>
        <w:pStyle w:val="style0"/>
        <w:bidi w:val="false"/>
        <w:rPr>
          <w:rFonts w:hint="eastAsia"/>
          <w:sz w:val="18"/>
          <w:szCs w:val="18"/>
        </w:rPr>
      </w:pPr>
      <w:r>
        <w:rPr>
          <w:rFonts w:hint="eastAsia"/>
          <w:sz w:val="18"/>
          <w:szCs w:val="18"/>
        </w:rPr>
        <w:t>拉开保险插销</w:t>
      </w:r>
      <w:r>
        <w:rPr>
          <w:rFonts w:hint="eastAsia"/>
          <w:sz w:val="18"/>
          <w:szCs w:val="18"/>
          <w:lang w:val="en-US" w:eastAsia="zh-CN"/>
        </w:rPr>
        <w:t xml:space="preserve">  </w:t>
      </w:r>
      <w:r>
        <w:rPr>
          <w:rFonts w:hint="eastAsia"/>
          <w:sz w:val="18"/>
          <w:szCs w:val="18"/>
        </w:rPr>
        <w:t>握住皮管，将喷嘴对准火苗根部</w:t>
      </w:r>
      <w:r>
        <w:rPr>
          <w:rFonts w:hint="eastAsia"/>
          <w:sz w:val="18"/>
          <w:szCs w:val="18"/>
          <w:lang w:val="en-US" w:eastAsia="zh-CN"/>
        </w:rPr>
        <w:t xml:space="preserve">  </w:t>
      </w:r>
      <w:r>
        <w:rPr>
          <w:rFonts w:hint="eastAsia"/>
          <w:sz w:val="18"/>
          <w:szCs w:val="18"/>
        </w:rPr>
        <w:t>用力握下手压柄喷射</w:t>
      </w:r>
    </w:p>
    <w:p>
      <w:pPr>
        <w:pStyle w:val="style0"/>
        <w:bidi w:val="false"/>
        <w:rPr>
          <w:rFonts w:hint="eastAsia"/>
          <w:sz w:val="18"/>
          <w:szCs w:val="18"/>
        </w:rPr>
      </w:pPr>
      <w:r>
        <w:rPr>
          <w:rFonts w:hint="eastAsia"/>
          <w:sz w:val="18"/>
          <w:szCs w:val="18"/>
        </w:rPr>
        <w:t>注：除酸碱式灭火器外，其他灭火器使用时不能颠倒，也不能横卧，否则灭火剂不会喷出。</w:t>
      </w:r>
    </w:p>
    <w:p>
      <w:pPr>
        <w:pStyle w:val="style0"/>
        <w:bidi w:val="false"/>
        <w:rPr>
          <w:rFonts w:hint="eastAsia"/>
          <w:b w:val="false"/>
          <w:bCs w:val="false"/>
          <w:sz w:val="18"/>
          <w:szCs w:val="18"/>
        </w:rPr>
      </w:pPr>
      <w:r>
        <w:rPr>
          <w:rFonts w:hint="eastAsia"/>
          <w:b w:val="false"/>
          <w:bCs w:val="false"/>
          <w:sz w:val="18"/>
          <w:szCs w:val="18"/>
        </w:rPr>
        <w:t>1.3 消防栓的使用</w:t>
      </w:r>
    </w:p>
    <w:p>
      <w:pPr>
        <w:pStyle w:val="style0"/>
        <w:bidi w:val="false"/>
        <w:jc w:val="center"/>
        <w:rPr>
          <w:rFonts w:hint="eastAsia"/>
          <w:sz w:val="18"/>
          <w:szCs w:val="18"/>
        </w:rPr>
      </w:pPr>
      <w:r>
        <w:rPr>
          <w:rFonts w:hint="eastAsia"/>
          <w:sz w:val="18"/>
          <w:szCs w:val="18"/>
        </w:rPr>
        <w:drawing>
          <wp:inline distL="0" distT="0" distB="0" distR="0">
            <wp:extent cx="2926080" cy="1264920"/>
            <wp:effectExtent l="0" t="0" r="7620" b="11430"/>
            <wp:docPr id="1032" name="图片 36" descr="http://121.192.191.91/attachments/2013-09/01-1380242963-2955.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图片 36"/>
                    <pic:cNvPicPr/>
                  </pic:nvPicPr>
                  <pic:blipFill>
                    <a:blip r:embed="rId8" cstate="print"/>
                    <a:srcRect l="0" t="0" r="0" b="0"/>
                    <a:stretch/>
                  </pic:blipFill>
                  <pic:spPr>
                    <a:xfrm rot="0">
                      <a:off x="0" y="0"/>
                      <a:ext cx="2926080" cy="1264920"/>
                    </a:xfrm>
                    <a:prstGeom prst="rect"/>
                    <a:ln>
                      <a:noFill/>
                    </a:ln>
                  </pic:spPr>
                </pic:pic>
              </a:graphicData>
            </a:graphic>
          </wp:inline>
        </w:drawing>
      </w:r>
    </w:p>
    <w:p>
      <w:pPr>
        <w:pStyle w:val="style0"/>
        <w:bidi w:val="false"/>
        <w:jc w:val="center"/>
        <w:rPr>
          <w:rFonts w:hint="eastAsia"/>
          <w:sz w:val="18"/>
          <w:szCs w:val="18"/>
        </w:rPr>
      </w:pPr>
      <w:r>
        <w:rPr>
          <w:rFonts w:hint="eastAsia"/>
          <w:sz w:val="18"/>
          <w:szCs w:val="18"/>
        </w:rPr>
        <w:drawing>
          <wp:inline distL="0" distT="0" distB="0" distR="0">
            <wp:extent cx="2887980" cy="1249680"/>
            <wp:effectExtent l="0" t="0" r="7620" b="7620"/>
            <wp:docPr id="1033" name="图片 35" descr="http://121.192.191.91/attachments/2013-09/01-1380243068-295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图片 35"/>
                    <pic:cNvPicPr/>
                  </pic:nvPicPr>
                  <pic:blipFill>
                    <a:blip r:embed="rId9" cstate="print"/>
                    <a:srcRect l="0" t="0" r="0" b="0"/>
                    <a:stretch/>
                  </pic:blipFill>
                  <pic:spPr>
                    <a:xfrm rot="0">
                      <a:off x="0" y="0"/>
                      <a:ext cx="2887980" cy="1249680"/>
                    </a:xfrm>
                    <a:prstGeom prst="rect"/>
                    <a:ln>
                      <a:noFill/>
                    </a:ln>
                  </pic:spPr>
                </pic:pic>
              </a:graphicData>
            </a:graphic>
          </wp:inline>
        </w:drawing>
      </w:r>
    </w:p>
    <w:p>
      <w:pPr>
        <w:pStyle w:val="style0"/>
        <w:bidi w:val="false"/>
        <w:jc w:val="center"/>
        <w:rPr>
          <w:rFonts w:hint="eastAsia"/>
          <w:sz w:val="18"/>
          <w:szCs w:val="18"/>
        </w:rPr>
      </w:pPr>
      <w:r>
        <w:rPr>
          <w:rFonts w:hint="eastAsia"/>
          <w:sz w:val="18"/>
          <w:szCs w:val="18"/>
        </w:rPr>
        <w:drawing>
          <wp:inline distL="0" distT="0" distB="0" distR="0">
            <wp:extent cx="3169920" cy="1363980"/>
            <wp:effectExtent l="0" t="0" r="11430" b="7620"/>
            <wp:docPr id="1034" name="图片 34" descr="http://121.192.191.91/attachments/2013-09/01-1380271639-307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图片 34"/>
                    <pic:cNvPicPr/>
                  </pic:nvPicPr>
                  <pic:blipFill>
                    <a:blip r:embed="rId10" cstate="print"/>
                    <a:srcRect l="0" t="0" r="0" b="0"/>
                    <a:stretch/>
                  </pic:blipFill>
                  <pic:spPr>
                    <a:xfrm rot="0">
                      <a:off x="0" y="0"/>
                      <a:ext cx="3169920" cy="1363980"/>
                    </a:xfrm>
                    <a:prstGeom prst="rect"/>
                    <a:ln>
                      <a:noFill/>
                    </a:ln>
                  </pic:spPr>
                </pic:pic>
              </a:graphicData>
            </a:graphic>
          </wp:inline>
        </w:drawing>
      </w:r>
    </w:p>
    <w:p>
      <w:pPr>
        <w:pStyle w:val="style5"/>
        <w:bidi w:val="false"/>
        <w:rPr>
          <w:rFonts w:hint="eastAsia"/>
        </w:rPr>
      </w:pPr>
      <w:r>
        <w:rPr>
          <w:rFonts w:hint="eastAsia"/>
        </w:rPr>
        <w:t>2. 逃生自救</w:t>
      </w:r>
    </w:p>
    <w:p>
      <w:pPr>
        <w:pStyle w:val="style0"/>
        <w:bidi w:val="false"/>
        <w:ind w:firstLine="360"/>
        <w:rPr>
          <w:rFonts w:hint="eastAsia"/>
          <w:sz w:val="18"/>
          <w:szCs w:val="18"/>
        </w:rPr>
      </w:pPr>
      <w:r>
        <w:rPr>
          <w:rFonts w:ascii="宋体" w:cs="宋体" w:eastAsia="宋体" w:hAnsi="宋体"/>
          <w:sz w:val="24"/>
          <w:szCs w:val="24"/>
        </w:rPr>
        <w:drawing>
          <wp:anchor distT="0" distB="0" distL="114300" distR="114300" simplePos="false" relativeHeight="5" behindDoc="false" locked="false" layoutInCell="true" allowOverlap="true">
            <wp:simplePos x="0" y="0"/>
            <wp:positionH relativeFrom="column">
              <wp:posOffset>1109980</wp:posOffset>
            </wp:positionH>
            <wp:positionV relativeFrom="paragraph">
              <wp:posOffset>15875</wp:posOffset>
            </wp:positionV>
            <wp:extent cx="2085975" cy="1038224"/>
            <wp:effectExtent l="0" t="0" r="9525" b="9525"/>
            <wp:wrapSquare wrapText="bothSides"/>
            <wp:docPr id="1035" name="图片 3"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图片 3"/>
                    <pic:cNvPicPr/>
                  </pic:nvPicPr>
                  <pic:blipFill>
                    <a:blip r:embed="rId11" cstate="print"/>
                    <a:srcRect l="0" t="0" r="0" b="0"/>
                    <a:stretch/>
                  </pic:blipFill>
                  <pic:spPr>
                    <a:xfrm rot="0">
                      <a:off x="0" y="0"/>
                      <a:ext cx="2085975" cy="1038224"/>
                    </a:xfrm>
                    <a:prstGeom prst="rect"/>
                    <a:ln>
                      <a:noFill/>
                    </a:ln>
                  </pic:spPr>
                </pic:pic>
              </a:graphicData>
            </a:graphic>
          </wp:anchor>
        </w:drawing>
      </w:r>
      <w:r>
        <w:rPr>
          <w:rFonts w:hint="eastAsia"/>
          <w:sz w:val="18"/>
          <w:szCs w:val="18"/>
        </w:rPr>
        <w:t>熟悉实验室的逃生路径、消防设施及自救逃生的方法，平时积极参与应急逃生预演，将会事半功倍。</w:t>
      </w:r>
    </w:p>
    <w:p>
      <w:pPr>
        <w:pStyle w:val="style0"/>
        <w:bidi w:val="false"/>
        <w:rPr>
          <w:rFonts w:hint="eastAsia"/>
          <w:sz w:val="18"/>
          <w:szCs w:val="18"/>
        </w:rPr>
      </w:pPr>
      <w:r>
        <w:rPr>
          <w:rFonts w:hint="eastAsia"/>
          <w:sz w:val="18"/>
          <w:szCs w:val="18"/>
        </w:rPr>
        <w:t>2.1 应保持镇静、明辨方向、迅速撤离，千万不要相互拥挤、乱冲乱窜，应尽量往楼层下面跑，若通道已被烟火封阻，则应背向烟火方向离开，通过阳台、气窗、天台等往室外逃生。</w:t>
      </w:r>
    </w:p>
    <w:p>
      <w:pPr>
        <w:pStyle w:val="style0"/>
        <w:bidi w:val="false"/>
        <w:rPr>
          <w:rFonts w:hint="eastAsia"/>
          <w:sz w:val="18"/>
          <w:szCs w:val="18"/>
        </w:rPr>
      </w:pPr>
      <w:r>
        <w:rPr>
          <w:rFonts w:ascii="宋体" w:cs="宋体" w:eastAsia="宋体" w:hAnsi="宋体"/>
          <w:sz w:val="24"/>
          <w:szCs w:val="24"/>
        </w:rPr>
        <w:drawing>
          <wp:anchor distT="0" distB="0" distL="114300" distR="114300" simplePos="false" relativeHeight="6" behindDoc="true" locked="false" layoutInCell="true" allowOverlap="true">
            <wp:simplePos x="0" y="0"/>
            <wp:positionH relativeFrom="column">
              <wp:posOffset>1085850</wp:posOffset>
            </wp:positionH>
            <wp:positionV relativeFrom="paragraph">
              <wp:posOffset>84455</wp:posOffset>
            </wp:positionV>
            <wp:extent cx="2095500" cy="1114425"/>
            <wp:effectExtent l="0" t="0" r="0" b="9525"/>
            <wp:wrapTight wrapText="bothSides">
              <wp:wrapPolygon edited="false">
                <wp:start x="0" y="0"/>
                <wp:lineTo x="0" y="21415"/>
                <wp:lineTo x="21404" y="21415"/>
                <wp:lineTo x="21404" y="0"/>
                <wp:lineTo x="0" y="0"/>
              </wp:wrapPolygon>
            </wp:wrapTight>
            <wp:docPr id="1036" name="图片 4"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图片 4"/>
                    <pic:cNvPicPr/>
                  </pic:nvPicPr>
                  <pic:blipFill>
                    <a:blip r:embed="rId12" cstate="print"/>
                    <a:srcRect l="0" t="0" r="0" b="0"/>
                    <a:stretch/>
                  </pic:blipFill>
                  <pic:spPr>
                    <a:xfrm rot="0">
                      <a:off x="0" y="0"/>
                      <a:ext cx="2095500" cy="1114425"/>
                    </a:xfrm>
                    <a:prstGeom prst="rect"/>
                    <a:ln>
                      <a:noFill/>
                    </a:ln>
                  </pic:spPr>
                </pic:pic>
              </a:graphicData>
            </a:graphic>
          </wp:anchor>
        </w:drawing>
      </w:r>
      <w:r>
        <w:rPr>
          <w:rFonts w:hint="eastAsia"/>
          <w:sz w:val="18"/>
          <w:szCs w:val="18"/>
        </w:rPr>
        <w:t>2.2 为了防止火场浓烟呛入，可采用湿毛巾、口罩蒙鼻，匍匐撤离。</w:t>
      </w:r>
    </w:p>
    <w:p>
      <w:pPr>
        <w:pStyle w:val="style0"/>
        <w:bidi w:val="false"/>
        <w:rPr>
          <w:rFonts w:hint="eastAsia"/>
          <w:sz w:val="18"/>
          <w:szCs w:val="18"/>
        </w:rPr>
      </w:pPr>
      <w:r>
        <w:rPr>
          <w:rFonts w:hint="eastAsia"/>
          <w:sz w:val="18"/>
          <w:szCs w:val="18"/>
        </w:rPr>
        <w:t>2.3 禁止通过电梯逃生。如果楼梯已被烧断、通道被堵死时，可通过屋顶天台、阳台、落水管等逃生，或在固定的物体上(如窗框、水管等)栓绳子，也可将床单等撕成条连接起来，然后手拉绳子缓缓而下。</w:t>
      </w:r>
    </w:p>
    <w:p>
      <w:pPr>
        <w:pStyle w:val="style0"/>
        <w:bidi w:val="false"/>
        <w:rPr>
          <w:rFonts w:hint="eastAsia"/>
          <w:sz w:val="18"/>
          <w:szCs w:val="18"/>
        </w:rPr>
      </w:pPr>
      <w:r>
        <w:rPr>
          <w:rFonts w:ascii="宋体" w:cs="宋体" w:eastAsia="宋体" w:hAnsi="宋体"/>
          <w:sz w:val="24"/>
          <w:szCs w:val="24"/>
        </w:rPr>
        <w:drawing>
          <wp:anchor distT="0" distB="0" distL="114300" distR="114300" simplePos="false" relativeHeight="7" behindDoc="true" locked="false" layoutInCell="true" allowOverlap="true">
            <wp:simplePos x="0" y="0"/>
            <wp:positionH relativeFrom="column">
              <wp:posOffset>1076960</wp:posOffset>
            </wp:positionH>
            <wp:positionV relativeFrom="paragraph">
              <wp:posOffset>390525</wp:posOffset>
            </wp:positionV>
            <wp:extent cx="2095500" cy="1181100"/>
            <wp:effectExtent l="0" t="0" r="0" b="0"/>
            <wp:wrapTight wrapText="bothSides">
              <wp:wrapPolygon edited="false">
                <wp:start x="0" y="0"/>
                <wp:lineTo x="0" y="21252"/>
                <wp:lineTo x="21404" y="21252"/>
                <wp:lineTo x="21404" y="0"/>
                <wp:lineTo x="0" y="0"/>
              </wp:wrapPolygon>
            </wp:wrapTight>
            <wp:docPr id="1037" name="图片 5"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图片 5"/>
                    <pic:cNvPicPr/>
                  </pic:nvPicPr>
                  <pic:blipFill>
                    <a:blip r:embed="rId13" cstate="print"/>
                    <a:srcRect l="0" t="0" r="0" b="0"/>
                    <a:stretch/>
                  </pic:blipFill>
                  <pic:spPr>
                    <a:xfrm rot="0">
                      <a:off x="0" y="0"/>
                      <a:ext cx="2095500" cy="1181100"/>
                    </a:xfrm>
                    <a:prstGeom prst="rect"/>
                    <a:ln>
                      <a:noFill/>
                    </a:ln>
                  </pic:spPr>
                </pic:pic>
              </a:graphicData>
            </a:graphic>
          </wp:anchor>
        </w:drawing>
      </w:r>
      <w:r>
        <w:rPr>
          <w:rFonts w:hint="eastAsia"/>
          <w:sz w:val="18"/>
          <w:szCs w:val="18"/>
        </w:rPr>
        <w:t>2.4 如果无法撤离，应退居室内，关闭通往着火区的门窗，还可向门窗上浇水，延缓火势蔓延，并向窗外伸出衣物或抛出物件发出求救信号或呼喊，等待救援。</w:t>
      </w:r>
    </w:p>
    <w:p>
      <w:pPr>
        <w:pStyle w:val="style0"/>
        <w:bidi w:val="false"/>
        <w:rPr>
          <w:rFonts w:hint="eastAsia"/>
          <w:sz w:val="18"/>
          <w:szCs w:val="18"/>
        </w:rPr>
      </w:pPr>
      <w:r>
        <w:rPr>
          <w:rFonts w:hint="eastAsia"/>
          <w:sz w:val="18"/>
          <w:szCs w:val="18"/>
        </w:rPr>
        <w:t>2.5 如果身上着了火，千万不可奔跑或拍打，应迅速撕脱衣物，或通过用水、就地打滚、覆盖厚重衣物等方式压灭火苗。</w:t>
      </w:r>
    </w:p>
    <w:p>
      <w:pPr>
        <w:pStyle w:val="style0"/>
        <w:bidi w:val="false"/>
        <w:rPr>
          <w:rFonts w:hint="eastAsia"/>
          <w:sz w:val="18"/>
          <w:szCs w:val="18"/>
        </w:rPr>
      </w:pPr>
      <w:r>
        <w:rPr>
          <w:rFonts w:hint="eastAsia"/>
          <w:sz w:val="18"/>
          <w:szCs w:val="18"/>
        </w:rPr>
        <w:t>2.6 生命第一，不要贪恋财物，切勿轻易重返火场。</w:t>
      </w:r>
    </w:p>
    <w:p>
      <w:pPr>
        <w:pStyle w:val="style0"/>
        <w:rPr>
          <w:rFonts w:hint="eastAsia"/>
          <w:sz w:val="28"/>
          <w:szCs w:val="36"/>
        </w:rPr>
      </w:pPr>
      <w:r>
        <w:rPr>
          <w:rFonts w:hint="eastAsia"/>
          <w:sz w:val="28"/>
          <w:szCs w:val="36"/>
        </w:rPr>
        <w:br w:type="page"/>
      </w:r>
    </w:p>
    <w:p>
      <w:pPr>
        <w:pStyle w:val="style3"/>
        <w:bidi w:val="false"/>
        <w:rPr>
          <w:rFonts w:hint="eastAsia"/>
          <w:sz w:val="28"/>
          <w:szCs w:val="36"/>
        </w:rPr>
      </w:pPr>
      <w:r>
        <w:rPr>
          <w:rFonts w:hint="eastAsia"/>
          <w:sz w:val="28"/>
          <w:szCs w:val="36"/>
        </w:rPr>
        <w:drawing>
          <wp:anchor distT="0" distB="0" distL="114300" distR="114300" simplePos="false" relativeHeight="8" behindDoc="true" locked="false" layoutInCell="true" allowOverlap="true">
            <wp:simplePos x="0" y="0"/>
            <wp:positionH relativeFrom="column">
              <wp:posOffset>1515745</wp:posOffset>
            </wp:positionH>
            <wp:positionV relativeFrom="paragraph">
              <wp:posOffset>83820</wp:posOffset>
            </wp:positionV>
            <wp:extent cx="1620520" cy="1509395"/>
            <wp:effectExtent l="0" t="0" r="17780" b="14605"/>
            <wp:wrapTight wrapText="bothSides">
              <wp:wrapPolygon edited="false">
                <wp:start x="0" y="0"/>
                <wp:lineTo x="0" y="21264"/>
                <wp:lineTo x="21329" y="21264"/>
                <wp:lineTo x="21329" y="0"/>
                <wp:lineTo x="0" y="0"/>
              </wp:wrapPolygon>
            </wp:wrapTight>
            <wp:docPr id="1038" name="图片 6"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图片 6"/>
                    <pic:cNvPicPr/>
                  </pic:nvPicPr>
                  <pic:blipFill>
                    <a:blip r:embed="rId14" cstate="print"/>
                    <a:srcRect l="0" t="0" r="0" b="16563"/>
                    <a:stretch/>
                  </pic:blipFill>
                  <pic:spPr>
                    <a:xfrm rot="0">
                      <a:off x="0" y="0"/>
                      <a:ext cx="1620520" cy="1509395"/>
                    </a:xfrm>
                    <a:prstGeom prst="rect"/>
                    <a:ln>
                      <a:noFill/>
                    </a:ln>
                  </pic:spPr>
                </pic:pic>
              </a:graphicData>
            </a:graphic>
          </wp:anchor>
        </w:drawing>
      </w:r>
      <w:r>
        <w:rPr>
          <w:rFonts w:hint="eastAsia"/>
          <w:sz w:val="28"/>
          <w:szCs w:val="36"/>
        </w:rPr>
        <w:t>三、水电安全</w:t>
      </w:r>
    </w:p>
    <w:p>
      <w:pPr>
        <w:pStyle w:val="style4"/>
        <w:bidi w:val="false"/>
        <w:rPr>
          <w:rFonts w:hint="eastAsia"/>
        </w:rPr>
      </w:pPr>
      <w:r>
        <w:rPr>
          <w:rFonts w:hint="eastAsia"/>
        </w:rPr>
        <w:t>（一）用电安全</w:t>
      </w:r>
    </w:p>
    <w:p>
      <w:pPr>
        <w:pStyle w:val="style0"/>
        <w:bidi w:val="false"/>
        <w:rPr>
          <w:rFonts w:hint="eastAsia"/>
          <w:sz w:val="18"/>
          <w:szCs w:val="18"/>
        </w:rPr>
      </w:pPr>
      <w:r>
        <w:rPr>
          <w:rFonts w:hint="eastAsia"/>
          <w:sz w:val="18"/>
          <w:szCs w:val="18"/>
        </w:rPr>
        <w:t>1. 实验室电路容量、插座等应满足仪器设备的功率需求；大功率的用电设备需单独拉线。</w:t>
      </w:r>
    </w:p>
    <w:p>
      <w:pPr>
        <w:pStyle w:val="style0"/>
        <w:bidi w:val="false"/>
        <w:rPr>
          <w:rFonts w:hint="eastAsia"/>
          <w:sz w:val="18"/>
          <w:szCs w:val="18"/>
        </w:rPr>
      </w:pPr>
      <w:r>
        <w:rPr>
          <w:rFonts w:hint="eastAsia"/>
          <w:sz w:val="18"/>
          <w:szCs w:val="18"/>
        </w:rPr>
        <w:t>2. 确认仪器设备状态完好后，方可接通电源。</w:t>
      </w:r>
    </w:p>
    <w:p>
      <w:pPr>
        <w:pStyle w:val="style0"/>
        <w:bidi w:val="false"/>
        <w:rPr>
          <w:rFonts w:hint="eastAsia"/>
          <w:sz w:val="18"/>
          <w:szCs w:val="18"/>
        </w:rPr>
      </w:pPr>
      <w:r>
        <w:rPr>
          <w:rFonts w:hint="eastAsia"/>
          <w:sz w:val="18"/>
          <w:szCs w:val="18"/>
        </w:rPr>
        <w:t>3. 电器设施应有良好的散热环境，远离热源和可燃物品，确保电器设备接地、接零良好。</w:t>
      </w:r>
    </w:p>
    <w:p>
      <w:pPr>
        <w:pStyle w:val="style0"/>
        <w:bidi w:val="false"/>
        <w:rPr>
          <w:rFonts w:hint="eastAsia"/>
          <w:sz w:val="18"/>
          <w:szCs w:val="18"/>
        </w:rPr>
      </w:pPr>
      <w:r>
        <w:rPr>
          <w:rFonts w:hint="eastAsia"/>
          <w:sz w:val="18"/>
          <w:szCs w:val="18"/>
        </w:rPr>
        <w:t>4. 不得擅自拆、改电气线路、修理电器设备；不得乱拉、乱接电线，不准使用闸刀开关、木质配电板和花线等。</w:t>
      </w:r>
    </w:p>
    <w:p>
      <w:pPr>
        <w:pStyle w:val="style0"/>
        <w:bidi w:val="false"/>
        <w:rPr>
          <w:rFonts w:hint="eastAsia"/>
          <w:sz w:val="18"/>
          <w:szCs w:val="18"/>
        </w:rPr>
      </w:pPr>
      <w:r>
        <w:rPr>
          <w:rFonts w:hint="eastAsia"/>
          <w:sz w:val="18"/>
          <w:szCs w:val="18"/>
        </w:rPr>
        <w:t>5. 使用电器设备时，应保持手部干燥。当手、脚或身体沾湿或站在潮湿的地板上时，切勿启动电源开关、触摸通电的电器设施。</w:t>
      </w:r>
    </w:p>
    <w:p>
      <w:pPr>
        <w:pStyle w:val="style0"/>
        <w:bidi w:val="false"/>
        <w:rPr>
          <w:rFonts w:hint="eastAsia"/>
          <w:sz w:val="18"/>
          <w:szCs w:val="18"/>
        </w:rPr>
      </w:pPr>
      <w:r>
        <w:rPr>
          <w:rFonts w:hint="eastAsia"/>
          <w:sz w:val="18"/>
          <w:szCs w:val="18"/>
        </w:rPr>
        <w:t>6. 对于长时间不间断使用的电器设施，需采取必要的预防措施。</w:t>
      </w:r>
    </w:p>
    <w:p>
      <w:pPr>
        <w:pStyle w:val="style0"/>
        <w:bidi w:val="false"/>
        <w:rPr>
          <w:rFonts w:hint="eastAsia"/>
          <w:sz w:val="18"/>
          <w:szCs w:val="18"/>
        </w:rPr>
      </w:pPr>
      <w:r>
        <w:rPr>
          <w:rFonts w:ascii="宋体" w:cs="宋体" w:eastAsia="宋体" w:hAnsi="宋体"/>
          <w:sz w:val="24"/>
          <w:szCs w:val="24"/>
        </w:rPr>
        <w:drawing>
          <wp:anchor distT="0" distB="0" distL="114300" distR="114300" simplePos="false" relativeHeight="9" behindDoc="true" locked="false" layoutInCell="true" allowOverlap="true">
            <wp:simplePos x="0" y="0"/>
            <wp:positionH relativeFrom="column">
              <wp:posOffset>1671955</wp:posOffset>
            </wp:positionH>
            <wp:positionV relativeFrom="paragraph">
              <wp:posOffset>294640</wp:posOffset>
            </wp:positionV>
            <wp:extent cx="1627504" cy="1338580"/>
            <wp:effectExtent l="0" t="0" r="10795" b="13970"/>
            <wp:wrapTight wrapText="bothSides">
              <wp:wrapPolygon edited="false">
                <wp:start x="0" y="0"/>
                <wp:lineTo x="0" y="21211"/>
                <wp:lineTo x="21238" y="21211"/>
                <wp:lineTo x="21238" y="0"/>
                <wp:lineTo x="0" y="0"/>
              </wp:wrapPolygon>
            </wp:wrapTight>
            <wp:docPr id="1039" name="图片 8"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图片 8"/>
                    <pic:cNvPicPr/>
                  </pic:nvPicPr>
                  <pic:blipFill>
                    <a:blip r:embed="rId15" cstate="print"/>
                    <a:srcRect l="0" t="0" r="0" b="0"/>
                    <a:stretch/>
                  </pic:blipFill>
                  <pic:spPr>
                    <a:xfrm rot="0">
                      <a:off x="0" y="0"/>
                      <a:ext cx="1627504" cy="1338580"/>
                    </a:xfrm>
                    <a:prstGeom prst="rect"/>
                    <a:ln>
                      <a:noFill/>
                    </a:ln>
                  </pic:spPr>
                </pic:pic>
              </a:graphicData>
            </a:graphic>
          </wp:anchor>
        </w:drawing>
      </w:r>
      <w:r>
        <w:rPr>
          <w:rFonts w:hint="eastAsia"/>
          <w:sz w:val="18"/>
          <w:szCs w:val="18"/>
        </w:rPr>
        <w:t>7. 对于高电压、大电流的危险区域，应设立警示标识，不得擅自进入。</w:t>
      </w:r>
    </w:p>
    <w:p>
      <w:pPr>
        <w:pStyle w:val="style0"/>
        <w:bidi w:val="false"/>
        <w:rPr>
          <w:rFonts w:hint="eastAsia"/>
          <w:sz w:val="18"/>
          <w:szCs w:val="18"/>
        </w:rPr>
      </w:pPr>
      <w:r>
        <w:rPr>
          <w:rFonts w:hint="eastAsia"/>
          <w:sz w:val="18"/>
          <w:szCs w:val="18"/>
        </w:rPr>
        <w:t>8. 存在易燃易爆化学品的场所，应避免产生电火花或静电。</w:t>
      </w:r>
    </w:p>
    <w:p>
      <w:pPr>
        <w:pStyle w:val="style0"/>
        <w:bidi w:val="false"/>
        <w:rPr>
          <w:rFonts w:hint="eastAsia"/>
          <w:sz w:val="18"/>
          <w:szCs w:val="18"/>
        </w:rPr>
      </w:pPr>
      <w:r>
        <w:rPr>
          <w:rFonts w:hint="eastAsia"/>
          <w:sz w:val="18"/>
          <w:szCs w:val="18"/>
        </w:rPr>
        <w:t>9. 发生电器火灾时，首先要切断电源，尽快拉闸断电后再用水或灭火器灭火。在无法断电的情况下应使用干粉、二氧化碳等不导电灭火剂来扑灭火焰。</w:t>
      </w:r>
    </w:p>
    <w:p>
      <w:pPr>
        <w:pStyle w:val="style4"/>
        <w:bidi w:val="false"/>
        <w:rPr>
          <w:rFonts w:hint="eastAsia"/>
        </w:rPr>
      </w:pPr>
      <w:r>
        <w:rPr>
          <w:rFonts w:hint="eastAsia"/>
        </w:rPr>
        <w:t>（二）触电救护</w:t>
      </w:r>
    </w:p>
    <w:p>
      <w:pPr>
        <w:pStyle w:val="style0"/>
        <w:bidi w:val="false"/>
        <w:rPr>
          <w:rFonts w:hint="eastAsia"/>
          <w:sz w:val="18"/>
          <w:szCs w:val="18"/>
        </w:rPr>
      </w:pPr>
      <w:r>
        <w:rPr>
          <w:rFonts w:hint="eastAsia"/>
          <w:sz w:val="18"/>
          <w:szCs w:val="18"/>
        </w:rPr>
        <w:t>1. 尽快让触电人员脱离电源。应立即关闭电源或拔掉电源插头。若无法及时找到或断开电源，可用干燥的木棒、竹竿等绝缘物挑开电线；不得直接触碰带电物体和触电者的裸露身体。</w:t>
      </w:r>
    </w:p>
    <w:p>
      <w:pPr>
        <w:pStyle w:val="style0"/>
        <w:bidi w:val="false"/>
        <w:rPr>
          <w:rFonts w:hint="eastAsia"/>
          <w:sz w:val="18"/>
          <w:szCs w:val="18"/>
        </w:rPr>
      </w:pPr>
      <w:r>
        <w:rPr>
          <w:rFonts w:ascii="宋体" w:cs="宋体" w:eastAsia="宋体" w:hAnsi="宋体"/>
          <w:sz w:val="24"/>
          <w:szCs w:val="24"/>
        </w:rPr>
        <w:drawing>
          <wp:anchor distT="0" distB="0" distL="114300" distR="114300" simplePos="false" relativeHeight="10" behindDoc="true" locked="false" layoutInCell="true" allowOverlap="true">
            <wp:simplePos x="0" y="0"/>
            <wp:positionH relativeFrom="column">
              <wp:posOffset>1186815</wp:posOffset>
            </wp:positionH>
            <wp:positionV relativeFrom="paragraph">
              <wp:posOffset>582295</wp:posOffset>
            </wp:positionV>
            <wp:extent cx="2024380" cy="1489075"/>
            <wp:effectExtent l="0" t="0" r="13970" b="15875"/>
            <wp:wrapTight wrapText="bothSides">
              <wp:wrapPolygon edited="false">
                <wp:start x="0" y="0"/>
                <wp:lineTo x="0" y="21278"/>
                <wp:lineTo x="21343" y="21278"/>
                <wp:lineTo x="21343" y="0"/>
                <wp:lineTo x="0" y="0"/>
              </wp:wrapPolygon>
            </wp:wrapTight>
            <wp:docPr id="1040" name="图片 12"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图片 12"/>
                    <pic:cNvPicPr/>
                  </pic:nvPicPr>
                  <pic:blipFill>
                    <a:blip r:embed="rId16" cstate="print"/>
                    <a:srcRect l="12838" t="7690" r="12203" b="9594"/>
                    <a:stretch/>
                  </pic:blipFill>
                  <pic:spPr>
                    <a:xfrm rot="0">
                      <a:off x="0" y="0"/>
                      <a:ext cx="2024380" cy="1489075"/>
                    </a:xfrm>
                    <a:prstGeom prst="rect"/>
                    <a:ln>
                      <a:noFill/>
                    </a:ln>
                  </pic:spPr>
                </pic:pic>
              </a:graphicData>
            </a:graphic>
          </wp:anchor>
        </w:drawing>
      </w:r>
      <w:r>
        <w:rPr>
          <w:rFonts w:hint="eastAsia"/>
          <w:sz w:val="18"/>
          <w:szCs w:val="18"/>
        </w:rPr>
        <w:t>2. 实施急救并求医。触电者脱离电源后，应迅速将其移到通风干燥的地方仰卧。若触电者呼吸、心跳均停止，应在保持触电者气道通畅的基础上，立即交替进行人工呼吸和胸外按压等急救措施，同时立即拨打“120”，尽快将触电者送往医院，途中继续进行心肺复苏术。</w:t>
      </w:r>
    </w:p>
    <w:p>
      <w:pPr>
        <w:pStyle w:val="style0"/>
        <w:bidi w:val="false"/>
        <w:rPr>
          <w:rFonts w:hint="eastAsia"/>
          <w:sz w:val="18"/>
          <w:szCs w:val="18"/>
        </w:rPr>
      </w:pPr>
      <w:r>
        <w:rPr>
          <w:rFonts w:hint="eastAsia"/>
          <w:sz w:val="18"/>
          <w:szCs w:val="18"/>
        </w:rPr>
        <w:t>3. 人工呼吸施救要点</w:t>
      </w:r>
    </w:p>
    <w:p>
      <w:pPr>
        <w:pStyle w:val="style0"/>
        <w:bidi w:val="false"/>
        <w:rPr>
          <w:rFonts w:hint="eastAsia"/>
          <w:sz w:val="18"/>
          <w:szCs w:val="18"/>
        </w:rPr>
      </w:pPr>
      <w:r>
        <w:rPr>
          <w:rFonts w:hint="eastAsia"/>
          <w:sz w:val="18"/>
          <w:szCs w:val="18"/>
        </w:rPr>
        <w:t>3.1 将伤员仰头抬颏，取出口中异物，保持气道畅通；</w:t>
      </w:r>
    </w:p>
    <w:p>
      <w:pPr>
        <w:pStyle w:val="style0"/>
        <w:bidi w:val="false"/>
        <w:rPr>
          <w:rFonts w:hint="eastAsia"/>
          <w:sz w:val="18"/>
          <w:szCs w:val="18"/>
        </w:rPr>
      </w:pPr>
      <w:r>
        <w:rPr>
          <w:rFonts w:hint="eastAsia"/>
          <w:sz w:val="18"/>
          <w:szCs w:val="18"/>
        </w:rPr>
        <w:t>3.2 捏住伤员的鼻翼，口对口吹气（不能漏气），每次1～1</w:t>
      </w:r>
      <w:r>
        <w:rPr>
          <w:rFonts w:hint="eastAsia"/>
          <w:sz w:val="18"/>
          <w:szCs w:val="18"/>
          <w:lang w:val="en-US" w:eastAsia="zh-CN"/>
        </w:rPr>
        <w:t>.</w:t>
      </w:r>
      <w:r>
        <w:rPr>
          <w:rFonts w:hint="eastAsia"/>
          <w:sz w:val="18"/>
          <w:szCs w:val="18"/>
        </w:rPr>
        <w:t>5秒，每分钟12～16次；</w:t>
      </w:r>
    </w:p>
    <w:p>
      <w:pPr>
        <w:pStyle w:val="style0"/>
        <w:bidi w:val="false"/>
        <w:rPr>
          <w:rFonts w:hint="eastAsia"/>
          <w:sz w:val="18"/>
          <w:szCs w:val="18"/>
        </w:rPr>
      </w:pPr>
      <w:r>
        <w:rPr>
          <w:rFonts w:ascii="宋体" w:cs="宋体" w:eastAsia="宋体" w:hAnsi="宋体"/>
          <w:sz w:val="24"/>
          <w:szCs w:val="24"/>
        </w:rPr>
        <w:drawing>
          <wp:anchor distT="0" distB="0" distL="114300" distR="114300" simplePos="false" relativeHeight="11" behindDoc="true" locked="false" layoutInCell="true" allowOverlap="true">
            <wp:simplePos x="0" y="0"/>
            <wp:positionH relativeFrom="column">
              <wp:posOffset>1518920</wp:posOffset>
            </wp:positionH>
            <wp:positionV relativeFrom="paragraph">
              <wp:posOffset>267335</wp:posOffset>
            </wp:positionV>
            <wp:extent cx="1629409" cy="1237615"/>
            <wp:effectExtent l="0" t="0" r="8890" b="635"/>
            <wp:wrapTight wrapText="bothSides">
              <wp:wrapPolygon edited="false">
                <wp:start x="0" y="0"/>
                <wp:lineTo x="0" y="21279"/>
                <wp:lineTo x="21465" y="21279"/>
                <wp:lineTo x="21465" y="0"/>
                <wp:lineTo x="0" y="0"/>
              </wp:wrapPolygon>
            </wp:wrapTight>
            <wp:docPr id="1041" name="图片 13"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图片 13"/>
                    <pic:cNvPicPr/>
                  </pic:nvPicPr>
                  <pic:blipFill>
                    <a:blip r:embed="rId17" cstate="print">
                      <a:biLevel thresh="50000"/>
                    </a:blip>
                    <a:srcRect l="0" t="0" r="0" b="0"/>
                    <a:stretch/>
                  </pic:blipFill>
                  <pic:spPr>
                    <a:xfrm rot="0">
                      <a:off x="0" y="0"/>
                      <a:ext cx="1629409" cy="1237615"/>
                    </a:xfrm>
                    <a:prstGeom prst="rect"/>
                    <a:ln>
                      <a:noFill/>
                    </a:ln>
                  </pic:spPr>
                </pic:pic>
              </a:graphicData>
            </a:graphic>
          </wp:anchor>
        </w:drawing>
      </w:r>
      <w:r>
        <w:rPr>
          <w:rFonts w:hint="eastAsia"/>
          <w:sz w:val="18"/>
          <w:szCs w:val="18"/>
        </w:rPr>
        <w:t>3.3 如伤员牙关紧闭，可口对鼻进行人工呼吸，注意不要让嘴漏气。</w:t>
      </w:r>
    </w:p>
    <w:p>
      <w:pPr>
        <w:pStyle w:val="style0"/>
        <w:bidi w:val="false"/>
        <w:rPr>
          <w:rFonts w:hint="eastAsia"/>
          <w:sz w:val="18"/>
          <w:szCs w:val="18"/>
        </w:rPr>
      </w:pPr>
      <w:r>
        <w:rPr>
          <w:rFonts w:hint="eastAsia"/>
          <w:sz w:val="18"/>
          <w:szCs w:val="18"/>
        </w:rPr>
        <w:t>4. 胸外按压施救要点</w:t>
      </w:r>
      <w:r>
        <w:rPr>
          <w:rFonts w:hint="eastAsia"/>
          <w:sz w:val="18"/>
          <w:szCs w:val="18"/>
        </w:rPr>
        <w:tab/>
      </w:r>
    </w:p>
    <w:p>
      <w:pPr>
        <w:pStyle w:val="style0"/>
        <w:bidi w:val="false"/>
        <w:rPr>
          <w:rFonts w:hint="eastAsia"/>
          <w:sz w:val="18"/>
          <w:szCs w:val="18"/>
        </w:rPr>
      </w:pPr>
      <w:r>
        <w:rPr>
          <w:rFonts w:hint="eastAsia"/>
          <w:sz w:val="18"/>
          <w:szCs w:val="18"/>
        </w:rPr>
        <w:t>4.1 找准按压部位：右手的食指和中指沿触电者的右侧肋弓下缘向上，找到肋骨和胸骨接合处的中点；两手指并齐，中指放在切迹中点（剑突底部），食指平放在胸骨下部；另一只手的掌根紧挨食指上缘，置于胸骨上，即为正确按压位置；</w:t>
      </w:r>
    </w:p>
    <w:p>
      <w:pPr>
        <w:pStyle w:val="style0"/>
        <w:bidi w:val="false"/>
        <w:rPr>
          <w:rFonts w:hint="eastAsia"/>
          <w:sz w:val="18"/>
          <w:szCs w:val="18"/>
        </w:rPr>
      </w:pPr>
      <w:r>
        <w:rPr>
          <w:rFonts w:hint="eastAsia"/>
          <w:sz w:val="18"/>
          <w:szCs w:val="18"/>
        </w:rPr>
        <w:t>4.2 按压动作不走形：两臂伸直，肘关节固定不屈，两手掌根相叠，每次垂直将成人胸骨压陷3～5厘米，然后放松；</w:t>
      </w:r>
    </w:p>
    <w:p>
      <w:pPr>
        <w:pStyle w:val="style0"/>
        <w:bidi w:val="false"/>
        <w:rPr>
          <w:rFonts w:hint="eastAsia"/>
          <w:sz w:val="18"/>
          <w:szCs w:val="18"/>
        </w:rPr>
      </w:pPr>
      <w:r>
        <w:rPr>
          <w:rFonts w:hint="eastAsia"/>
          <w:sz w:val="18"/>
          <w:szCs w:val="18"/>
        </w:rPr>
        <w:t>4.3 以均匀速度进行，每分钟80次左右。</w:t>
      </w:r>
    </w:p>
    <w:p>
      <w:pPr>
        <w:pStyle w:val="style4"/>
        <w:bidi w:val="false"/>
        <w:rPr>
          <w:rFonts w:hint="eastAsia"/>
        </w:rPr>
      </w:pPr>
      <w:r>
        <w:rPr>
          <w:rFonts w:hint="eastAsia"/>
        </w:rPr>
        <w:t>（三）用水安全</w:t>
      </w:r>
    </w:p>
    <w:p>
      <w:pPr>
        <w:pStyle w:val="style0"/>
        <w:bidi w:val="false"/>
        <w:rPr>
          <w:rFonts w:hint="eastAsia"/>
          <w:sz w:val="18"/>
          <w:szCs w:val="18"/>
        </w:rPr>
      </w:pPr>
      <w:r>
        <w:rPr>
          <w:rFonts w:hint="eastAsia"/>
          <w:sz w:val="18"/>
          <w:szCs w:val="18"/>
        </w:rPr>
        <w:t>1. 了解实验楼自来水各级阀门的位置。</w:t>
      </w:r>
    </w:p>
    <w:p>
      <w:pPr>
        <w:pStyle w:val="style0"/>
        <w:bidi w:val="false"/>
        <w:rPr>
          <w:rFonts w:hint="eastAsia"/>
          <w:sz w:val="18"/>
          <w:szCs w:val="18"/>
        </w:rPr>
      </w:pPr>
      <w:r>
        <w:rPr>
          <w:rFonts w:hint="eastAsia"/>
          <w:sz w:val="18"/>
          <w:szCs w:val="18"/>
        </w:rPr>
        <w:t>2. 水龙头或水管漏水、下水道堵塞时，应及时联系修理、疏通。</w:t>
      </w:r>
    </w:p>
    <w:p>
      <w:pPr>
        <w:pStyle w:val="style0"/>
        <w:bidi w:val="false"/>
        <w:rPr>
          <w:rFonts w:hint="eastAsia"/>
          <w:sz w:val="18"/>
          <w:szCs w:val="18"/>
        </w:rPr>
      </w:pPr>
      <w:r>
        <w:rPr>
          <w:rFonts w:hint="eastAsia"/>
          <w:sz w:val="18"/>
          <w:szCs w:val="18"/>
        </w:rPr>
        <w:t>3. 水槽和排水渠道必须保持畅通。</w:t>
      </w:r>
    </w:p>
    <w:p>
      <w:pPr>
        <w:pStyle w:val="style0"/>
        <w:bidi w:val="false"/>
        <w:rPr>
          <w:rFonts w:hint="eastAsia"/>
          <w:sz w:val="18"/>
          <w:szCs w:val="18"/>
        </w:rPr>
      </w:pPr>
      <w:r>
        <w:rPr>
          <w:rFonts w:hint="eastAsia"/>
          <w:sz w:val="18"/>
          <w:szCs w:val="18"/>
        </w:rPr>
        <w:t>4. 杜绝自来水龙头打开而无人监管的现象。</w:t>
      </w:r>
    </w:p>
    <w:p>
      <w:pPr>
        <w:pStyle w:val="style0"/>
        <w:bidi w:val="false"/>
        <w:rPr>
          <w:rFonts w:hint="eastAsia"/>
          <w:sz w:val="18"/>
          <w:szCs w:val="18"/>
        </w:rPr>
      </w:pPr>
      <w:r>
        <w:rPr>
          <w:rFonts w:hint="eastAsia"/>
          <w:sz w:val="18"/>
          <w:szCs w:val="18"/>
        </w:rPr>
        <w:t>5. 定期检查冷却水装置的连接胶管接口和老化情况，及时更换，以防漏水。</w:t>
      </w:r>
    </w:p>
    <w:p>
      <w:pPr>
        <w:pStyle w:val="style0"/>
        <w:bidi w:val="false"/>
        <w:rPr>
          <w:rFonts w:hint="eastAsia"/>
          <w:sz w:val="18"/>
          <w:szCs w:val="18"/>
        </w:rPr>
      </w:pPr>
      <w:r>
        <w:rPr>
          <w:rFonts w:hint="eastAsia"/>
          <w:sz w:val="18"/>
          <w:szCs w:val="18"/>
        </w:rPr>
        <w:t>6. 需在无人状态下用水时，要做好预防措施及停水、漏水的应急准备。</w:t>
      </w:r>
    </w:p>
    <w:p>
      <w:pPr>
        <w:pStyle w:val="style0"/>
        <w:rPr>
          <w:rFonts w:hint="eastAsia"/>
          <w:sz w:val="28"/>
          <w:szCs w:val="36"/>
        </w:rPr>
      </w:pPr>
      <w:r>
        <w:rPr>
          <w:rFonts w:hint="eastAsia"/>
          <w:sz w:val="28"/>
          <w:szCs w:val="36"/>
        </w:rPr>
        <w:br w:type="page"/>
      </w:r>
    </w:p>
    <w:bookmarkStart w:id="2" w:name="_Toc10582"/>
    <w:p>
      <w:pPr>
        <w:pStyle w:val="style3"/>
        <w:bidi w:val="false"/>
        <w:outlineLvl w:val="0"/>
        <w:rPr>
          <w:rFonts w:hint="eastAsia"/>
          <w:sz w:val="28"/>
          <w:szCs w:val="36"/>
        </w:rPr>
      </w:pPr>
      <w:r>
        <w:rPr>
          <w:rFonts w:hint="eastAsia"/>
          <w:sz w:val="28"/>
          <w:szCs w:val="36"/>
        </w:rPr>
        <w:t>四、化学品安全</w:t>
      </w:r>
      <w:bookmarkEnd w:id="2"/>
    </w:p>
    <w:p>
      <w:pPr>
        <w:pStyle w:val="style4"/>
        <w:bidi w:val="false"/>
        <w:rPr>
          <w:rFonts w:hint="eastAsia"/>
        </w:rPr>
      </w:pPr>
      <w:r>
        <w:rPr>
          <w:rFonts w:hint="eastAsia"/>
        </w:rPr>
        <w:t>（一）化学品采购</w:t>
      </w:r>
    </w:p>
    <w:p>
      <w:pPr>
        <w:pStyle w:val="style0"/>
        <w:bidi w:val="false"/>
        <w:rPr>
          <w:rFonts w:hint="eastAsia"/>
          <w:sz w:val="18"/>
          <w:szCs w:val="18"/>
        </w:rPr>
      </w:pPr>
      <w:r>
        <w:rPr>
          <w:rFonts w:hint="eastAsia"/>
          <w:sz w:val="18"/>
          <w:szCs w:val="18"/>
        </w:rPr>
        <w:t>1. 剧毒、易制毒、易制爆等危险化学品需通过院系、</w:t>
      </w:r>
      <w:r>
        <w:rPr>
          <w:rFonts w:hint="eastAsia"/>
          <w:sz w:val="18"/>
          <w:szCs w:val="18"/>
          <w:lang w:val="en-US" w:eastAsia="zh-CN"/>
        </w:rPr>
        <w:t>实验室管理</w:t>
      </w:r>
      <w:r>
        <w:rPr>
          <w:rFonts w:hint="eastAsia"/>
          <w:sz w:val="18"/>
          <w:szCs w:val="18"/>
        </w:rPr>
        <w:t>处等相关部门审批，由</w:t>
      </w:r>
      <w:r>
        <w:rPr>
          <w:rFonts w:hint="eastAsia"/>
          <w:sz w:val="18"/>
          <w:szCs w:val="18"/>
          <w:lang w:val="en-US" w:eastAsia="zh-CN"/>
        </w:rPr>
        <w:t>学院实践教学</w:t>
      </w:r>
      <w:r>
        <w:rPr>
          <w:rFonts w:hint="eastAsia"/>
          <w:sz w:val="18"/>
          <w:szCs w:val="18"/>
        </w:rPr>
        <w:t>中心危险化学品仓库统一采购。</w:t>
      </w:r>
    </w:p>
    <w:p>
      <w:pPr>
        <w:pStyle w:val="style0"/>
        <w:bidi w:val="false"/>
        <w:rPr>
          <w:rFonts w:hint="eastAsia"/>
          <w:sz w:val="18"/>
          <w:szCs w:val="18"/>
        </w:rPr>
      </w:pPr>
      <w:r>
        <w:rPr>
          <w:rFonts w:hint="eastAsia"/>
          <w:sz w:val="18"/>
          <w:szCs w:val="18"/>
        </w:rPr>
        <w:t>2. 一般化学品应从具有化学品经营许可资质的公司购买。</w:t>
      </w:r>
    </w:p>
    <w:p>
      <w:pPr>
        <w:pStyle w:val="style0"/>
        <w:bidi w:val="false"/>
        <w:rPr>
          <w:rFonts w:hint="eastAsia"/>
          <w:sz w:val="18"/>
          <w:szCs w:val="18"/>
        </w:rPr>
      </w:pPr>
      <w:r>
        <w:rPr>
          <w:rFonts w:hint="eastAsia"/>
          <w:sz w:val="18"/>
          <w:szCs w:val="18"/>
        </w:rPr>
        <w:t>4. 不得通过非法途径购买（获取）、私下转让危险化学品和。</w:t>
      </w:r>
    </w:p>
    <w:p>
      <w:pPr>
        <w:pStyle w:val="style4"/>
        <w:bidi w:val="false"/>
        <w:rPr>
          <w:rFonts w:hint="eastAsia"/>
        </w:rPr>
      </w:pPr>
      <w:r>
        <w:rPr>
          <w:rFonts w:ascii="宋体" w:cs="宋体" w:eastAsia="宋体" w:hAnsi="宋体"/>
          <w:sz w:val="24"/>
          <w:szCs w:val="24"/>
        </w:rPr>
        <w:drawing>
          <wp:anchor distT="0" distB="0" distL="114300" distR="114300" simplePos="false" relativeHeight="12" behindDoc="true" locked="false" layoutInCell="true" allowOverlap="true">
            <wp:simplePos x="0" y="0"/>
            <wp:positionH relativeFrom="column">
              <wp:posOffset>1365250</wp:posOffset>
            </wp:positionH>
            <wp:positionV relativeFrom="paragraph">
              <wp:posOffset>156210</wp:posOffset>
            </wp:positionV>
            <wp:extent cx="1733550" cy="1676400"/>
            <wp:effectExtent l="0" t="0" r="0" b="0"/>
            <wp:wrapTight wrapText="bothSides">
              <wp:wrapPolygon edited="false">
                <wp:start x="0" y="0"/>
                <wp:lineTo x="0" y="21355"/>
                <wp:lineTo x="21363" y="21355"/>
                <wp:lineTo x="21363" y="0"/>
                <wp:lineTo x="0" y="0"/>
              </wp:wrapPolygon>
            </wp:wrapTight>
            <wp:docPr id="1042" name="图片 14"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图片 14"/>
                    <pic:cNvPicPr/>
                  </pic:nvPicPr>
                  <pic:blipFill>
                    <a:blip r:embed="rId18" cstate="print"/>
                    <a:srcRect l="0" t="0" r="0" b="0"/>
                    <a:stretch/>
                  </pic:blipFill>
                  <pic:spPr>
                    <a:xfrm rot="0">
                      <a:off x="0" y="0"/>
                      <a:ext cx="1733550" cy="1676400"/>
                    </a:xfrm>
                    <a:prstGeom prst="rect"/>
                    <a:ln>
                      <a:noFill/>
                    </a:ln>
                  </pic:spPr>
                </pic:pic>
              </a:graphicData>
            </a:graphic>
          </wp:anchor>
        </w:drawing>
      </w:r>
      <w:r>
        <w:rPr>
          <w:rFonts w:hint="eastAsia"/>
        </w:rPr>
        <w:t>（二）化学品保存</w:t>
      </w:r>
    </w:p>
    <w:p>
      <w:pPr>
        <w:pStyle w:val="style0"/>
        <w:bidi w:val="false"/>
        <w:rPr>
          <w:rFonts w:hint="eastAsia"/>
          <w:sz w:val="18"/>
          <w:szCs w:val="18"/>
        </w:rPr>
      </w:pPr>
      <w:r>
        <w:rPr>
          <w:rFonts w:hint="eastAsia"/>
          <w:sz w:val="18"/>
          <w:szCs w:val="18"/>
        </w:rPr>
        <w:t>1. 一般原则</w:t>
      </w:r>
    </w:p>
    <w:p>
      <w:pPr>
        <w:pStyle w:val="style0"/>
        <w:bidi w:val="false"/>
        <w:rPr>
          <w:rFonts w:hint="eastAsia"/>
          <w:sz w:val="18"/>
          <w:szCs w:val="18"/>
        </w:rPr>
      </w:pPr>
      <w:r>
        <w:rPr>
          <w:rFonts w:hint="eastAsia"/>
          <w:sz w:val="18"/>
          <w:szCs w:val="18"/>
        </w:rPr>
        <w:t>1.1 所有化学品和配制试剂都应贴有明显标签，杜绝标签缺失、新旧标签共存、标签信息不全或不清等混乱现象。配制的试剂、反应产物等应有名称、浓度或纯度、责任人、日期等信息。</w:t>
      </w:r>
    </w:p>
    <w:p>
      <w:pPr>
        <w:pStyle w:val="style0"/>
        <w:bidi w:val="false"/>
        <w:rPr>
          <w:rFonts w:hint="eastAsia"/>
          <w:sz w:val="18"/>
          <w:szCs w:val="18"/>
        </w:rPr>
      </w:pPr>
      <w:r>
        <w:rPr>
          <w:rFonts w:hint="eastAsia"/>
          <w:sz w:val="18"/>
          <w:szCs w:val="18"/>
        </w:rPr>
        <w:t>1.2 存放化学品的场所必须整洁、通风、隔热、安全、远离热源和火源。</w:t>
      </w:r>
    </w:p>
    <w:p>
      <w:pPr>
        <w:pStyle w:val="style0"/>
        <w:bidi w:val="false"/>
        <w:rPr>
          <w:rFonts w:hint="eastAsia"/>
          <w:sz w:val="18"/>
          <w:szCs w:val="18"/>
        </w:rPr>
      </w:pPr>
      <w:r>
        <w:rPr>
          <w:rFonts w:hint="eastAsia"/>
          <w:sz w:val="18"/>
          <w:szCs w:val="18"/>
        </w:rPr>
        <w:t>1.3 实验室不得存放大桶试剂和大量试剂，严禁存放大量的易燃易爆品及强氧化剂；化学品应密封、分类、合理存放，切勿将不相容的、相互作用会发生剧烈反应的化学品混放。</w:t>
      </w:r>
    </w:p>
    <w:p>
      <w:pPr>
        <w:pStyle w:val="style0"/>
        <w:bidi w:val="false"/>
        <w:rPr>
          <w:rFonts w:hint="eastAsia"/>
          <w:sz w:val="18"/>
          <w:szCs w:val="18"/>
        </w:rPr>
      </w:pPr>
      <w:r>
        <w:rPr>
          <w:rFonts w:hint="eastAsia"/>
          <w:sz w:val="18"/>
          <w:szCs w:val="18"/>
        </w:rPr>
        <w:t>1.4 实验室需建立并及时更新化学品台帐，及时清理无名、废旧化学品。</w:t>
      </w:r>
    </w:p>
    <w:p>
      <w:pPr>
        <w:pStyle w:val="style0"/>
        <w:bidi w:val="false"/>
        <w:rPr>
          <w:rFonts w:hint="eastAsia"/>
          <w:sz w:val="18"/>
          <w:szCs w:val="18"/>
        </w:rPr>
      </w:pPr>
      <w:r>
        <w:rPr>
          <w:rFonts w:hint="eastAsia"/>
          <w:sz w:val="18"/>
          <w:szCs w:val="18"/>
        </w:rPr>
        <w:t>2. 危险品分类存放要求</w:t>
      </w:r>
    </w:p>
    <w:p>
      <w:pPr>
        <w:pStyle w:val="style0"/>
        <w:bidi w:val="false"/>
        <w:rPr>
          <w:rFonts w:hint="eastAsia"/>
          <w:sz w:val="18"/>
          <w:szCs w:val="18"/>
        </w:rPr>
      </w:pPr>
      <w:r>
        <w:rPr>
          <w:rFonts w:hint="eastAsia"/>
          <w:sz w:val="18"/>
          <w:szCs w:val="18"/>
        </w:rPr>
        <w:t>2.1 剧毒化学品、麻醉类和精神类药品需存放在不易移动的保险柜或带双锁的冰箱内，实行“双人领取、双人运输、双人使用、双人双锁保管”的五双制度，并切实做好相关记录。</w:t>
      </w:r>
    </w:p>
    <w:p>
      <w:pPr>
        <w:pStyle w:val="style0"/>
        <w:bidi w:val="false"/>
        <w:rPr>
          <w:rFonts w:hint="eastAsia"/>
          <w:sz w:val="18"/>
          <w:szCs w:val="18"/>
        </w:rPr>
      </w:pPr>
      <w:r>
        <w:rPr>
          <w:rFonts w:hint="eastAsia"/>
          <w:sz w:val="18"/>
          <w:szCs w:val="18"/>
        </w:rPr>
        <w:t>2.2 易爆品应与易燃品、氧化剂隔离存放，宜存于20℃以下，最好保存在防爆试剂柜、防爆冰箱或经过防爆改造的冰箱内。</w:t>
      </w:r>
    </w:p>
    <w:p>
      <w:pPr>
        <w:pStyle w:val="style0"/>
        <w:bidi w:val="false"/>
        <w:rPr>
          <w:rFonts w:hint="eastAsia"/>
          <w:sz w:val="18"/>
          <w:szCs w:val="18"/>
        </w:rPr>
      </w:pPr>
      <w:r>
        <w:rPr>
          <w:rFonts w:hint="eastAsia"/>
          <w:sz w:val="18"/>
          <w:szCs w:val="18"/>
        </w:rPr>
        <w:t>2.3 腐蚀品应放在防腐蚀试剂柜的下层；或下垫防腐蚀托盘，置于普通试剂柜的下层。</w:t>
      </w:r>
    </w:p>
    <w:p>
      <w:pPr>
        <w:pStyle w:val="style0"/>
        <w:bidi w:val="false"/>
        <w:rPr>
          <w:rFonts w:hint="eastAsia"/>
          <w:sz w:val="18"/>
          <w:szCs w:val="18"/>
        </w:rPr>
      </w:pPr>
      <w:r>
        <w:rPr>
          <w:rFonts w:hint="eastAsia"/>
          <w:sz w:val="18"/>
          <w:szCs w:val="18"/>
        </w:rPr>
        <w:t>2.4 还原剂、有机物等不能与氧化剂、硫酸、硝酸混放。</w:t>
      </w:r>
    </w:p>
    <w:p>
      <w:pPr>
        <w:pStyle w:val="style0"/>
        <w:bidi w:val="false"/>
        <w:rPr>
          <w:rFonts w:hint="eastAsia"/>
          <w:sz w:val="18"/>
          <w:szCs w:val="18"/>
        </w:rPr>
      </w:pPr>
      <w:r>
        <w:rPr>
          <w:rFonts w:hint="eastAsia"/>
          <w:sz w:val="18"/>
          <w:szCs w:val="18"/>
        </w:rPr>
        <w:t>2.5 强酸（尤其是硫酸），不能与强氧化剂的盐类（如：高锰酸钾、氯酸钾等）混放；遇酸可产生有害气体的盐类（如：氰化钾、硫化钠、亚硝酸钠、氯化钠、亚硫酸钠等）不能与酸混放。</w:t>
      </w:r>
    </w:p>
    <w:p>
      <w:pPr>
        <w:pStyle w:val="style0"/>
        <w:bidi w:val="false"/>
        <w:rPr>
          <w:rFonts w:hint="eastAsia"/>
          <w:sz w:val="18"/>
          <w:szCs w:val="18"/>
        </w:rPr>
      </w:pPr>
      <w:r>
        <w:rPr>
          <w:rFonts w:hint="eastAsia"/>
          <w:sz w:val="18"/>
          <w:szCs w:val="18"/>
        </w:rPr>
        <w:t>2.6 易产生有毒气体（烟雾）或难闻刺激气味的化学品应存放在配有通风吸收装置的试剂柜内。</w:t>
      </w:r>
    </w:p>
    <w:p>
      <w:pPr>
        <w:pStyle w:val="style0"/>
        <w:bidi w:val="false"/>
        <w:rPr>
          <w:rFonts w:hint="eastAsia"/>
          <w:sz w:val="18"/>
          <w:szCs w:val="18"/>
        </w:rPr>
      </w:pPr>
      <w:r>
        <w:rPr>
          <w:rFonts w:hint="eastAsia"/>
          <w:sz w:val="18"/>
          <w:szCs w:val="18"/>
        </w:rPr>
        <w:t>2.7 金属钠、钾等碱金属应贮存于煤油中；黄磷、汞应贮存于水中。</w:t>
      </w:r>
    </w:p>
    <w:p>
      <w:pPr>
        <w:pStyle w:val="style0"/>
        <w:bidi w:val="false"/>
        <w:rPr>
          <w:rFonts w:hint="eastAsia"/>
          <w:sz w:val="18"/>
          <w:szCs w:val="18"/>
        </w:rPr>
      </w:pPr>
      <w:r>
        <w:rPr>
          <w:rFonts w:hint="eastAsia"/>
          <w:sz w:val="18"/>
          <w:szCs w:val="18"/>
        </w:rPr>
        <w:t>2.8 易水解的药品（如：醋酸酐、乙酰氯、二氯亚砜等）不能与水溶液、酸、碱等混放。</w:t>
      </w:r>
    </w:p>
    <w:p>
      <w:pPr>
        <w:pStyle w:val="style0"/>
        <w:bidi w:val="false"/>
        <w:rPr>
          <w:rFonts w:hint="eastAsia"/>
          <w:sz w:val="18"/>
          <w:szCs w:val="18"/>
        </w:rPr>
      </w:pPr>
      <w:r>
        <w:rPr>
          <w:rFonts w:hint="eastAsia"/>
          <w:sz w:val="18"/>
          <w:szCs w:val="18"/>
        </w:rPr>
        <w:t>2.9 卤素（氟、氯、溴、碘）不能与氨、酸及有机物混放。</w:t>
      </w:r>
    </w:p>
    <w:p>
      <w:pPr>
        <w:pStyle w:val="style0"/>
        <w:bidi w:val="false"/>
        <w:rPr>
          <w:rFonts w:hint="eastAsia"/>
          <w:sz w:val="18"/>
          <w:szCs w:val="18"/>
        </w:rPr>
      </w:pPr>
      <w:r>
        <w:rPr>
          <w:rFonts w:hint="eastAsia"/>
          <w:sz w:val="18"/>
          <w:szCs w:val="18"/>
        </w:rPr>
        <w:t>2.10 氨不能与卤素、汞、次氯酸、酸等接触。</w:t>
      </w:r>
    </w:p>
    <w:p>
      <w:pPr>
        <w:pStyle w:val="style4"/>
        <w:bidi w:val="false"/>
        <w:rPr>
          <w:rFonts w:hint="eastAsia"/>
          <w:sz w:val="18"/>
          <w:szCs w:val="18"/>
        </w:rPr>
      </w:pPr>
      <w:r>
        <w:rPr>
          <w:rFonts w:hint="eastAsia"/>
          <w:sz w:val="18"/>
          <w:szCs w:val="18"/>
        </w:rPr>
        <w:t>（三）化学品使用</w:t>
      </w:r>
    </w:p>
    <w:p>
      <w:pPr>
        <w:pStyle w:val="style0"/>
        <w:bidi w:val="false"/>
        <w:rPr>
          <w:rFonts w:hint="eastAsia"/>
          <w:sz w:val="18"/>
          <w:szCs w:val="18"/>
        </w:rPr>
      </w:pPr>
      <w:r>
        <w:rPr>
          <w:rFonts w:hint="eastAsia"/>
          <w:sz w:val="18"/>
          <w:szCs w:val="18"/>
        </w:rPr>
        <w:t>1. 实验之前应先阅读使用化学品的安全技术说明书(MSDS)，了解化学品特性，采取必要的防护措施。</w:t>
      </w:r>
    </w:p>
    <w:p>
      <w:pPr>
        <w:pStyle w:val="style0"/>
        <w:bidi w:val="false"/>
        <w:rPr>
          <w:rFonts w:hint="eastAsia"/>
          <w:sz w:val="18"/>
          <w:szCs w:val="18"/>
        </w:rPr>
      </w:pPr>
      <w:r>
        <w:rPr>
          <w:rFonts w:hint="eastAsia"/>
          <w:sz w:val="18"/>
          <w:szCs w:val="18"/>
        </w:rPr>
        <w:t>2. 严格按实验规程进行操作，在能够达到实验目的的前提下，尽</w:t>
      </w:r>
      <w:r>
        <w:rPr>
          <w:rFonts w:ascii="宋体" w:cs="宋体" w:eastAsia="宋体" w:hAnsi="宋体"/>
          <w:sz w:val="24"/>
          <w:szCs w:val="24"/>
        </w:rPr>
        <w:drawing>
          <wp:anchor distT="0" distB="0" distL="114300" distR="114300" simplePos="false" relativeHeight="17" behindDoc="false" locked="false" layoutInCell="true" allowOverlap="true">
            <wp:simplePos x="0" y="0"/>
            <wp:positionH relativeFrom="column">
              <wp:posOffset>1335405</wp:posOffset>
            </wp:positionH>
            <wp:positionV relativeFrom="paragraph">
              <wp:posOffset>45720</wp:posOffset>
            </wp:positionV>
            <wp:extent cx="1878965" cy="1635125"/>
            <wp:effectExtent l="0" t="0" r="6985" b="3175"/>
            <wp:wrapSquare wrapText="bothSides"/>
            <wp:docPr id="1043" name="图片 16"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图片 16"/>
                    <pic:cNvPicPr/>
                  </pic:nvPicPr>
                  <pic:blipFill>
                    <a:blip r:embed="rId19" cstate="print"/>
                    <a:srcRect l="0" t="0" r="0" b="0"/>
                    <a:stretch/>
                  </pic:blipFill>
                  <pic:spPr>
                    <a:xfrm rot="0">
                      <a:off x="0" y="0"/>
                      <a:ext cx="1878965" cy="1635125"/>
                    </a:xfrm>
                    <a:prstGeom prst="rect"/>
                    <a:ln>
                      <a:noFill/>
                    </a:ln>
                  </pic:spPr>
                </pic:pic>
              </a:graphicData>
            </a:graphic>
          </wp:anchor>
        </w:drawing>
      </w:r>
      <w:r>
        <w:rPr>
          <w:rFonts w:hint="eastAsia"/>
          <w:sz w:val="18"/>
          <w:szCs w:val="18"/>
        </w:rPr>
        <w:t>量少用，或用危险性低的物质替代危险性高的物质。</w:t>
      </w:r>
    </w:p>
    <w:p>
      <w:pPr>
        <w:pStyle w:val="style0"/>
        <w:bidi w:val="false"/>
        <w:rPr>
          <w:rFonts w:hint="eastAsia"/>
          <w:sz w:val="18"/>
          <w:szCs w:val="18"/>
        </w:rPr>
      </w:pPr>
      <w:r>
        <w:rPr>
          <w:rFonts w:hint="eastAsia"/>
          <w:sz w:val="18"/>
          <w:szCs w:val="18"/>
        </w:rPr>
        <w:t>3. 使用化学品时，不能直接接触药品、品尝药品味道、把鼻子凑到容器口嗅闻药品的气味。</w:t>
      </w:r>
    </w:p>
    <w:p>
      <w:pPr>
        <w:pStyle w:val="style0"/>
        <w:bidi w:val="false"/>
        <w:rPr>
          <w:rFonts w:hint="eastAsia"/>
          <w:sz w:val="18"/>
          <w:szCs w:val="18"/>
        </w:rPr>
      </w:pPr>
      <w:r>
        <w:rPr>
          <w:rFonts w:hint="eastAsia"/>
          <w:sz w:val="18"/>
          <w:szCs w:val="18"/>
        </w:rPr>
        <w:t>4. 严禁在开口容器或密闭体系中用明火加热有机溶剂，不得在烘箱内存放干燥易燃有机物。</w:t>
      </w:r>
    </w:p>
    <w:p>
      <w:pPr>
        <w:pStyle w:val="style0"/>
        <w:bidi w:val="false"/>
        <w:rPr>
          <w:rFonts w:hint="eastAsia"/>
          <w:sz w:val="18"/>
          <w:szCs w:val="18"/>
        </w:rPr>
      </w:pPr>
      <w:r>
        <w:rPr>
          <w:rFonts w:hint="eastAsia"/>
          <w:sz w:val="18"/>
          <w:szCs w:val="18"/>
        </w:rPr>
        <w:t>5. 实验人员应配带防护眼镜、穿着合身的棉质白色工作服及采取其他防护措施，并保持工作环境通风良好。</w:t>
      </w:r>
    </w:p>
    <w:p>
      <w:pPr>
        <w:pStyle w:val="style4"/>
        <w:bidi w:val="false"/>
        <w:rPr>
          <w:rFonts w:hint="eastAsia"/>
        </w:rPr>
      </w:pPr>
      <w:r>
        <w:rPr>
          <w:rFonts w:hint="eastAsia"/>
        </w:rPr>
        <w:t>（四）化学废弃物处置</w:t>
      </w:r>
    </w:p>
    <w:p>
      <w:pPr>
        <w:pStyle w:val="style0"/>
        <w:bidi w:val="false"/>
        <w:rPr>
          <w:rFonts w:hint="eastAsia"/>
          <w:sz w:val="18"/>
          <w:szCs w:val="18"/>
        </w:rPr>
      </w:pPr>
      <w:r>
        <w:rPr>
          <w:rFonts w:hint="eastAsia"/>
          <w:sz w:val="18"/>
          <w:szCs w:val="18"/>
        </w:rPr>
        <w:t>1. 应及时清理化学废弃物，遵循兼容相存的原则，用原瓶或小口带螺纹盖子的容器分类收集，做好标识，按照</w:t>
      </w:r>
      <w:r>
        <w:rPr>
          <w:rFonts w:hint="eastAsia"/>
          <w:sz w:val="18"/>
          <w:szCs w:val="18"/>
          <w:lang w:val="en-US" w:eastAsia="zh-CN"/>
        </w:rPr>
        <w:t>学院</w:t>
      </w:r>
      <w:r>
        <w:rPr>
          <w:rFonts w:hint="eastAsia"/>
          <w:sz w:val="18"/>
          <w:szCs w:val="18"/>
        </w:rPr>
        <w:t>有关规定及时送储。</w:t>
      </w:r>
    </w:p>
    <w:p>
      <w:pPr>
        <w:pStyle w:val="style0"/>
        <w:bidi w:val="false"/>
        <w:rPr>
          <w:rFonts w:hint="eastAsia"/>
          <w:sz w:val="18"/>
          <w:szCs w:val="18"/>
        </w:rPr>
      </w:pPr>
      <w:r>
        <w:rPr>
          <w:rFonts w:hint="eastAsia"/>
          <w:sz w:val="18"/>
          <w:szCs w:val="18"/>
        </w:rPr>
        <w:t>2. 废气排放前应先经过吸收、分解处理，才能排放。</w:t>
      </w:r>
    </w:p>
    <w:p>
      <w:pPr>
        <w:pStyle w:val="style4"/>
        <w:bidi w:val="false"/>
        <w:rPr>
          <w:rFonts w:hint="eastAsia"/>
        </w:rPr>
      </w:pPr>
      <w:r>
        <w:rPr>
          <w:rFonts w:hint="eastAsia"/>
        </w:rPr>
        <w:t>（五）应急救援</w:t>
      </w:r>
    </w:p>
    <w:p>
      <w:pPr>
        <w:pStyle w:val="style0"/>
        <w:bidi w:val="false"/>
        <w:ind w:firstLine="360"/>
        <w:rPr>
          <w:rFonts w:hint="eastAsia"/>
          <w:sz w:val="18"/>
          <w:szCs w:val="18"/>
        </w:rPr>
      </w:pPr>
      <w:r>
        <w:rPr>
          <w:rFonts w:hint="eastAsia"/>
          <w:sz w:val="18"/>
          <w:szCs w:val="18"/>
        </w:rPr>
        <w:t>发生化学安全事故，应立即报告主管老师，并积极采取措施进行应急救援，然后送医院治疗。</w:t>
      </w:r>
    </w:p>
    <w:p>
      <w:pPr>
        <w:pStyle w:val="style5"/>
        <w:bidi w:val="false"/>
        <w:rPr>
          <w:rFonts w:hint="eastAsia"/>
        </w:rPr>
      </w:pPr>
      <w:r>
        <w:rPr>
          <w:rFonts w:hint="eastAsia"/>
        </w:rPr>
        <w:t>1. 化学烧伤</w:t>
      </w:r>
    </w:p>
    <w:p>
      <w:pPr>
        <w:pStyle w:val="style0"/>
        <w:bidi w:val="false"/>
        <w:ind w:firstLine="360"/>
        <w:rPr>
          <w:rFonts w:hint="eastAsia"/>
          <w:sz w:val="18"/>
          <w:szCs w:val="18"/>
        </w:rPr>
      </w:pPr>
      <w:r>
        <w:rPr>
          <w:rFonts w:hint="eastAsia"/>
          <w:sz w:val="18"/>
          <w:szCs w:val="18"/>
        </w:rPr>
        <w:t>应立即脱去沾染化学品的衣物，迅速用大量清水长时间冲洗，避免扩大烧伤面。烧伤面较小时，可先用冷水冲洗30分钟左右，再涂抹烧伤膏；当烧伤面积较大时，可用冷水浸湿的干净衣物（或纱布、毛巾、被单）敷在创面上，然后就医。处理时，应尽可能保持水疱皮的完整性，不要撕去受损的皮肤，切勿涂抹有色药物或其它物质（如红汞、龙胆紫、酱油、牙膏等），以免影响对创面深度的判断和处理。</w:t>
      </w:r>
      <w:r>
        <w:rPr>
          <w:rFonts w:ascii="宋体" w:cs="宋体" w:eastAsia="宋体" w:hAnsi="宋体"/>
          <w:sz w:val="24"/>
          <w:szCs w:val="24"/>
        </w:rPr>
        <w:drawing>
          <wp:anchor distT="0" distB="0" distL="114300" distR="114300" simplePos="false" relativeHeight="13" behindDoc="true" locked="false" layoutInCell="true" allowOverlap="true">
            <wp:simplePos x="0" y="0"/>
            <wp:positionH relativeFrom="column">
              <wp:posOffset>0</wp:posOffset>
            </wp:positionH>
            <wp:positionV relativeFrom="paragraph">
              <wp:posOffset>1470660</wp:posOffset>
            </wp:positionV>
            <wp:extent cx="3234690" cy="1147444"/>
            <wp:effectExtent l="0" t="0" r="3810" b="14605"/>
            <wp:wrapTight wrapText="bothSides">
              <wp:wrapPolygon edited="false">
                <wp:start x="0" y="0"/>
                <wp:lineTo x="0" y="21158"/>
                <wp:lineTo x="21498" y="21158"/>
                <wp:lineTo x="21498" y="0"/>
                <wp:lineTo x="0" y="0"/>
              </wp:wrapPolygon>
            </wp:wrapTight>
            <wp:docPr id="1044" name="图片 17"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图片 17"/>
                    <pic:cNvPicPr/>
                  </pic:nvPicPr>
                  <pic:blipFill>
                    <a:blip r:embed="rId20" cstate="print"/>
                    <a:srcRect l="0" t="0" r="0" b="0"/>
                    <a:stretch/>
                  </pic:blipFill>
                  <pic:spPr>
                    <a:xfrm rot="0">
                      <a:off x="0" y="0"/>
                      <a:ext cx="3234690" cy="1147444"/>
                    </a:xfrm>
                    <a:prstGeom prst="rect"/>
                    <a:ln>
                      <a:noFill/>
                    </a:ln>
                  </pic:spPr>
                </pic:pic>
              </a:graphicData>
            </a:graphic>
          </wp:anchor>
        </w:drawing>
      </w:r>
    </w:p>
    <w:p>
      <w:pPr>
        <w:pStyle w:val="style5"/>
        <w:bidi w:val="false"/>
        <w:rPr>
          <w:rFonts w:hint="eastAsia"/>
        </w:rPr>
      </w:pPr>
      <w:r>
        <w:rPr>
          <w:rFonts w:hint="eastAsia"/>
        </w:rPr>
        <w:t>2. 化学腐蚀</w:t>
      </w:r>
    </w:p>
    <w:p>
      <w:pPr>
        <w:pStyle w:val="style0"/>
        <w:bidi w:val="false"/>
        <w:ind w:firstLine="360"/>
        <w:rPr>
          <w:rFonts w:hint="eastAsia"/>
          <w:sz w:val="18"/>
          <w:szCs w:val="18"/>
        </w:rPr>
      </w:pPr>
      <w:r>
        <w:rPr>
          <w:rFonts w:hint="eastAsia"/>
          <w:sz w:val="18"/>
          <w:szCs w:val="18"/>
        </w:rPr>
        <w:t>应迅速除去被污染衣服，及时用大量清水冲洗或用合适的溶剂、溶液洗涤受伤面。保持创伤面的洁净，以待医务人员治疗。若溅入眼内，应立即用细水冲洗；如果只溅入单侧眼睛，冲洗时水流应避免流经未受污染的部位。</w:t>
      </w:r>
    </w:p>
    <w:p>
      <w:pPr>
        <w:pStyle w:val="style5"/>
        <w:bidi w:val="false"/>
        <w:rPr>
          <w:rFonts w:hint="eastAsia"/>
        </w:rPr>
      </w:pPr>
      <w:r>
        <w:rPr>
          <w:rFonts w:hint="eastAsia"/>
        </w:rPr>
        <w:t>3. 化学冻伤</w:t>
      </w:r>
    </w:p>
    <w:p>
      <w:pPr>
        <w:pStyle w:val="style0"/>
        <w:bidi w:val="false"/>
        <w:ind w:firstLine="360"/>
        <w:rPr>
          <w:rFonts w:hint="eastAsia"/>
          <w:sz w:val="18"/>
          <w:szCs w:val="18"/>
        </w:rPr>
      </w:pPr>
      <w:r>
        <w:rPr>
          <w:rFonts w:hint="eastAsia"/>
          <w:sz w:val="18"/>
          <w:szCs w:val="18"/>
        </w:rPr>
        <w:t>应迅速脱离低温环境和冰冻物体，用4 0℃左右温水将冰冻融化后将衣物脱下或剪开，然后在对冻伤部位进行复温的同时，尽快就医。对于心跳呼吸骤停者要施行心脏按压和人工呼吸。严禁用火烤、雪搓、冷水浸泡或猛力捶打等方式作用于冻伤部位。</w:t>
      </w:r>
    </w:p>
    <w:p>
      <w:pPr>
        <w:pStyle w:val="style5"/>
        <w:bidi w:val="false"/>
        <w:rPr>
          <w:rFonts w:hint="eastAsia"/>
        </w:rPr>
      </w:pPr>
      <w:r>
        <w:rPr>
          <w:rFonts w:hint="eastAsia"/>
        </w:rPr>
        <w:t>4. 吸入性化学中毒</w:t>
      </w:r>
    </w:p>
    <w:p>
      <w:pPr>
        <w:pStyle w:val="style0"/>
        <w:bidi w:val="false"/>
        <w:rPr>
          <w:rFonts w:hint="eastAsia"/>
          <w:sz w:val="18"/>
          <w:szCs w:val="18"/>
        </w:rPr>
      </w:pPr>
      <w:r>
        <w:rPr>
          <w:rFonts w:hint="eastAsia"/>
          <w:sz w:val="18"/>
          <w:szCs w:val="18"/>
        </w:rPr>
        <w:t>4.1 采取果断措施切断毒源（如关闭管道阀门、堵塞泄漏的设备等）；并通过开启门、窗等措施降低毒物浓度。</w:t>
      </w:r>
    </w:p>
    <w:p>
      <w:pPr>
        <w:pStyle w:val="style0"/>
        <w:bidi w:val="false"/>
        <w:rPr>
          <w:rFonts w:hint="eastAsia"/>
          <w:sz w:val="18"/>
          <w:szCs w:val="18"/>
        </w:rPr>
      </w:pPr>
      <w:r>
        <w:rPr>
          <w:rFonts w:hint="eastAsia"/>
          <w:sz w:val="18"/>
          <w:szCs w:val="18"/>
        </w:rPr>
        <w:t>4.2 救护者在进入毒区抢救之前，应佩戴好防护面具和防护服。</w:t>
      </w:r>
    </w:p>
    <w:p>
      <w:pPr>
        <w:pStyle w:val="style0"/>
        <w:bidi w:val="false"/>
        <w:rPr>
          <w:rFonts w:hint="eastAsia"/>
          <w:sz w:val="18"/>
          <w:szCs w:val="18"/>
        </w:rPr>
      </w:pPr>
      <w:r>
        <w:rPr>
          <w:rFonts w:hint="eastAsia"/>
          <w:sz w:val="18"/>
          <w:szCs w:val="18"/>
        </w:rPr>
        <w:t>4.3 尽快转移病人、阻止毒物继续侵入人体，采取相应的措施进行现场应急救援，同时拨打120求救。</w:t>
      </w:r>
    </w:p>
    <w:p>
      <w:pPr>
        <w:pStyle w:val="style5"/>
        <w:bidi w:val="false"/>
        <w:rPr>
          <w:rFonts w:hint="eastAsia"/>
        </w:rPr>
      </w:pPr>
      <w:r>
        <w:rPr>
          <w:rFonts w:hint="eastAsia"/>
        </w:rPr>
        <w:t>5. 误食性化学中毒</w:t>
      </w:r>
    </w:p>
    <w:p>
      <w:pPr>
        <w:pStyle w:val="style0"/>
        <w:bidi w:val="false"/>
        <w:rPr>
          <w:rFonts w:hint="eastAsia"/>
          <w:sz w:val="18"/>
          <w:szCs w:val="18"/>
        </w:rPr>
      </w:pPr>
      <w:r>
        <w:rPr>
          <w:rFonts w:hint="eastAsia"/>
          <w:sz w:val="18"/>
          <w:szCs w:val="18"/>
        </w:rPr>
        <w:t>5.1 误食一般化学品。为降低胃内化学品浓度，延缓其被人体吸收的速度，保护胃粘膜，可立即吞服牛奶、鸡蛋、面粉、淀粉、搅成糊状的土豆泥、饮水等，或分次吞服含活性炭（一般10克～15克活性炭大约可以吸收1克毒物）的水进行引吐或导泻，同时迅速送医院治疗。</w:t>
      </w:r>
    </w:p>
    <w:p>
      <w:pPr>
        <w:pStyle w:val="style0"/>
        <w:bidi w:val="false"/>
        <w:rPr>
          <w:rFonts w:hint="eastAsia"/>
          <w:sz w:val="18"/>
          <w:szCs w:val="18"/>
        </w:rPr>
      </w:pPr>
      <w:r>
        <w:rPr>
          <w:rFonts w:hint="eastAsia"/>
          <w:sz w:val="18"/>
          <w:szCs w:val="18"/>
        </w:rPr>
        <w:t>5.2 误食强酸。立刻饮服200毫升0.17%氢氧化钙溶液、或200毫升氧化镁悬浮液、或60毫升3～4%的氢氧化铝凝胶、或者牛奶、植物油及水等，迅速稀释毒物；再服食10多个打溶的蛋做缓和剂。同时迅速送医院治疗。急救时，不要随意催吐、洗胃。因碳酸钠或碳酸氢钠溶液遇酸会产生大量二氧化碳，故不要服用。</w:t>
      </w:r>
    </w:p>
    <w:p>
      <w:pPr>
        <w:pStyle w:val="style0"/>
        <w:bidi w:val="false"/>
        <w:rPr>
          <w:rFonts w:hint="eastAsia"/>
          <w:sz w:val="18"/>
          <w:szCs w:val="18"/>
        </w:rPr>
      </w:pPr>
      <w:r>
        <w:rPr>
          <w:rFonts w:hint="eastAsia"/>
          <w:sz w:val="18"/>
          <w:szCs w:val="18"/>
        </w:rPr>
        <w:t>5.3 误食强碱。立即饮服500毫升食用醋稀释液（1份醋加4份水），或鲜橘子汁将其稀释，再服食橄榄油、蛋清、牛奶等。同时迅速送医院治疗。急救时，不要随意催吐、洗胃。</w:t>
      </w:r>
    </w:p>
    <w:p>
      <w:pPr>
        <w:pStyle w:val="style5"/>
        <w:bidi w:val="false"/>
        <w:rPr>
          <w:rFonts w:hint="eastAsia"/>
        </w:rPr>
      </w:pPr>
      <w:r>
        <w:rPr>
          <w:rFonts w:hint="eastAsia"/>
        </w:rPr>
        <w:t>6. 气体爆炸。</w:t>
      </w:r>
    </w:p>
    <w:p>
      <w:pPr>
        <w:pStyle w:val="style0"/>
        <w:bidi w:val="false"/>
        <w:ind w:firstLine="360"/>
        <w:rPr>
          <w:rFonts w:hint="eastAsia"/>
          <w:sz w:val="18"/>
          <w:szCs w:val="18"/>
        </w:rPr>
      </w:pPr>
      <w:r>
        <w:rPr>
          <w:rFonts w:hint="eastAsia"/>
          <w:sz w:val="18"/>
          <w:szCs w:val="18"/>
        </w:rPr>
        <w:t>应立即切断电源和气源、疏散人员、转移其他易爆物品，拨打火警电话。</w:t>
      </w:r>
    </w:p>
    <w:p>
      <w:pPr>
        <w:pStyle w:val="style0"/>
        <w:rPr>
          <w:rFonts w:hint="eastAsia"/>
          <w:sz w:val="28"/>
          <w:szCs w:val="36"/>
          <w:lang w:val="en-US" w:eastAsia="zh-CN"/>
        </w:rPr>
      </w:pPr>
      <w:r>
        <w:rPr>
          <w:rFonts w:hint="eastAsia"/>
          <w:sz w:val="28"/>
          <w:szCs w:val="36"/>
          <w:lang w:val="en-US" w:eastAsia="zh-CN"/>
        </w:rPr>
        <w:br w:type="page"/>
      </w:r>
    </w:p>
    <w:bookmarkStart w:id="3" w:name="_Toc12478"/>
    <w:p>
      <w:pPr>
        <w:pStyle w:val="style3"/>
        <w:bidi w:val="false"/>
        <w:outlineLvl w:val="0"/>
        <w:rPr>
          <w:rFonts w:hint="eastAsia"/>
          <w:sz w:val="28"/>
          <w:szCs w:val="36"/>
        </w:rPr>
      </w:pPr>
      <w:r>
        <w:rPr>
          <w:rFonts w:hint="eastAsia"/>
          <w:sz w:val="28"/>
          <w:szCs w:val="36"/>
          <w:lang w:val="en-US" w:eastAsia="zh-CN"/>
        </w:rPr>
        <w:t>五</w:t>
      </w:r>
      <w:r>
        <w:rPr>
          <w:rFonts w:hint="eastAsia"/>
          <w:sz w:val="28"/>
          <w:szCs w:val="36"/>
        </w:rPr>
        <w:t>、特种设备安全</w:t>
      </w:r>
      <w:bookmarkEnd w:id="3"/>
    </w:p>
    <w:p>
      <w:pPr>
        <w:pStyle w:val="style4"/>
        <w:bidi w:val="false"/>
        <w:rPr>
          <w:rFonts w:hint="eastAsia"/>
        </w:rPr>
      </w:pPr>
      <w:r>
        <w:rPr>
          <w:rFonts w:hint="eastAsia"/>
        </w:rPr>
        <w:t>(一) 压力设备</w:t>
      </w:r>
    </w:p>
    <w:p>
      <w:pPr>
        <w:pStyle w:val="style0"/>
        <w:bidi w:val="false"/>
        <w:rPr>
          <w:rFonts w:hint="eastAsia"/>
          <w:sz w:val="18"/>
          <w:szCs w:val="18"/>
        </w:rPr>
      </w:pPr>
      <w:r>
        <w:rPr>
          <w:rFonts w:hint="eastAsia"/>
          <w:sz w:val="18"/>
          <w:szCs w:val="18"/>
        </w:rPr>
        <w:t>1. 压力设备需定期检验，确保其安全有效。启用长期停用的压力容器须经过特种设备管理部门检验合格后才能使用。</w:t>
      </w:r>
    </w:p>
    <w:p>
      <w:pPr>
        <w:pStyle w:val="style0"/>
        <w:bidi w:val="false"/>
        <w:rPr>
          <w:rFonts w:hint="eastAsia"/>
          <w:sz w:val="18"/>
          <w:szCs w:val="18"/>
        </w:rPr>
      </w:pPr>
      <w:r>
        <w:rPr>
          <w:rFonts w:hint="eastAsia"/>
          <w:sz w:val="18"/>
          <w:szCs w:val="18"/>
        </w:rPr>
        <w:t>2. 压力设备从业人员须经过有关单位组织的培训，持证上岗，严格按照操作规程进行操作。</w:t>
      </w:r>
    </w:p>
    <w:p>
      <w:pPr>
        <w:pStyle w:val="style0"/>
        <w:bidi w:val="false"/>
        <w:rPr>
          <w:rFonts w:hint="eastAsia"/>
          <w:sz w:val="18"/>
          <w:szCs w:val="18"/>
        </w:rPr>
      </w:pPr>
      <w:r>
        <w:rPr>
          <w:rFonts w:hint="eastAsia"/>
          <w:sz w:val="18"/>
          <w:szCs w:val="18"/>
        </w:rPr>
        <w:t>3. 使用时，人员不得离开。</w:t>
      </w:r>
    </w:p>
    <w:p>
      <w:pPr>
        <w:pStyle w:val="style0"/>
        <w:bidi w:val="false"/>
        <w:rPr>
          <w:rFonts w:hint="eastAsia"/>
          <w:sz w:val="18"/>
          <w:szCs w:val="18"/>
        </w:rPr>
      </w:pPr>
      <w:r>
        <w:rPr>
          <w:rFonts w:hint="eastAsia"/>
          <w:sz w:val="18"/>
          <w:szCs w:val="18"/>
        </w:rPr>
        <w:t>4. 发现异常现象，应立即停止使用，并通知设备管理人。</w:t>
      </w:r>
    </w:p>
    <w:p>
      <w:pPr>
        <w:pStyle w:val="style4"/>
        <w:bidi w:val="false"/>
        <w:rPr>
          <w:rFonts w:hint="eastAsia"/>
        </w:rPr>
      </w:pPr>
      <w:r>
        <w:rPr>
          <w:rFonts w:hint="eastAsia"/>
        </w:rPr>
        <w:t>(</w:t>
      </w:r>
      <w:r>
        <w:rPr>
          <w:rFonts w:hint="eastAsia"/>
          <w:lang w:val="en-US" w:eastAsia="zh-CN"/>
        </w:rPr>
        <w:t>二</w:t>
      </w:r>
      <w:r>
        <w:rPr>
          <w:rFonts w:hint="eastAsia"/>
        </w:rPr>
        <w:t>) 气体钢瓶</w:t>
      </w:r>
    </w:p>
    <w:tbl>
      <w:tblPr>
        <w:tblStyle w:val="style154"/>
        <w:tblW w:w="3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30"/>
        <w:gridCol w:w="2360"/>
      </w:tblGrid>
      <w:tr>
        <w:trPr>
          <w:jc w:val="center"/>
        </w:trPr>
        <w:tc>
          <w:tcPr>
            <w:tcW w:w="1430" w:type="dxa"/>
            <w:tcBorders/>
          </w:tcPr>
          <w:p>
            <w:pPr>
              <w:pStyle w:val="style0"/>
              <w:bidi w:val="false"/>
              <w:rPr>
                <w:rFonts w:ascii="仿宋_GB2312" w:cs="仿宋_GB2312" w:eastAsia="仿宋_GB2312" w:hAnsi="仿宋_GB2312" w:hint="eastAsia"/>
                <w:b w:val="false"/>
                <w:bCs w:val="false"/>
                <w:sz w:val="18"/>
                <w:szCs w:val="18"/>
                <w:vertAlign w:val="baseline"/>
                <w:lang w:val="en-US" w:eastAsia="zh-CN"/>
              </w:rPr>
            </w:pPr>
            <w:r>
              <w:rPr>
                <w:rFonts w:ascii="仿宋_GB2312" w:cs="仿宋_GB2312" w:eastAsia="仿宋_GB2312" w:hAnsi="仿宋_GB2312" w:hint="eastAsia"/>
                <w:b w:val="false"/>
                <w:bCs w:val="false"/>
                <w:sz w:val="18"/>
                <w:szCs w:val="18"/>
                <w:vertAlign w:val="baseline"/>
                <w:lang w:val="en-US" w:eastAsia="zh-CN"/>
              </w:rPr>
              <w:t>钢瓶颜色</w:t>
            </w:r>
          </w:p>
        </w:tc>
        <w:tc>
          <w:tcPr>
            <w:tcW w:w="2360" w:type="dxa"/>
            <w:tcBorders/>
          </w:tcPr>
          <w:p>
            <w:pPr>
              <w:pStyle w:val="style0"/>
              <w:bidi w:val="false"/>
              <w:rPr>
                <w:rFonts w:ascii="仿宋_GB2312" w:cs="仿宋_GB2312" w:eastAsia="仿宋_GB2312" w:hAnsi="仿宋_GB2312" w:hint="eastAsia"/>
                <w:b w:val="false"/>
                <w:bCs w:val="false"/>
                <w:sz w:val="18"/>
                <w:szCs w:val="18"/>
                <w:vertAlign w:val="baseline"/>
                <w:lang w:val="en-US" w:eastAsia="zh-CN"/>
              </w:rPr>
            </w:pPr>
            <w:r>
              <w:rPr>
                <w:rFonts w:ascii="仿宋_GB2312" w:cs="仿宋_GB2312" w:eastAsia="仿宋_GB2312" w:hAnsi="仿宋_GB2312" w:hint="eastAsia"/>
                <w:b w:val="false"/>
                <w:bCs w:val="false"/>
                <w:sz w:val="18"/>
                <w:szCs w:val="18"/>
                <w:vertAlign w:val="baseline"/>
                <w:lang w:val="en-US" w:eastAsia="zh-CN"/>
              </w:rPr>
              <w:t>气体名称</w:t>
            </w:r>
          </w:p>
        </w:tc>
      </w:tr>
      <w:tr>
        <w:tblPrEx/>
        <w:trPr>
          <w:jc w:val="center"/>
        </w:trPr>
        <w:tc>
          <w:tcPr>
            <w:tcW w:w="1430" w:type="dxa"/>
            <w:tcBorders/>
          </w:tcPr>
          <w:p>
            <w:pPr>
              <w:pStyle w:val="style0"/>
              <w:bidi w:val="false"/>
              <w:rPr>
                <w:rFonts w:ascii="仿宋_GB2312" w:cs="仿宋_GB2312" w:eastAsia="仿宋_GB2312" w:hAnsi="仿宋_GB2312" w:hint="eastAsia"/>
                <w:b w:val="false"/>
                <w:bCs w:val="false"/>
                <w:sz w:val="18"/>
                <w:szCs w:val="18"/>
                <w:vertAlign w:val="baseline"/>
                <w:lang w:val="en-US" w:eastAsia="zh-CN"/>
              </w:rPr>
            </w:pPr>
            <w:r>
              <w:rPr>
                <w:rFonts w:ascii="仿宋_GB2312" w:cs="仿宋_GB2312" w:eastAsia="仿宋_GB2312" w:hAnsi="仿宋_GB2312" w:hint="eastAsia"/>
                <w:b w:val="false"/>
                <w:bCs w:val="false"/>
                <w:sz w:val="18"/>
                <w:szCs w:val="18"/>
                <w:vertAlign w:val="baseline"/>
                <w:lang w:val="en-US" w:eastAsia="zh-CN"/>
              </w:rPr>
              <w:t>黑色</w:t>
            </w:r>
          </w:p>
        </w:tc>
        <w:tc>
          <w:tcPr>
            <w:tcW w:w="2360" w:type="dxa"/>
            <w:tcBorders/>
          </w:tcPr>
          <w:p>
            <w:pPr>
              <w:pStyle w:val="style0"/>
              <w:bidi w:val="false"/>
              <w:rPr>
                <w:rFonts w:ascii="仿宋_GB2312" w:cs="仿宋_GB2312" w:eastAsia="仿宋_GB2312" w:hAnsi="仿宋_GB2312" w:hint="eastAsia"/>
                <w:b w:val="false"/>
                <w:bCs w:val="false"/>
                <w:sz w:val="18"/>
                <w:szCs w:val="18"/>
                <w:vertAlign w:val="baseline"/>
                <w:lang w:val="en-US" w:eastAsia="zh-CN"/>
              </w:rPr>
            </w:pPr>
            <w:r>
              <w:rPr>
                <w:rFonts w:ascii="仿宋_GB2312" w:cs="仿宋_GB2312" w:eastAsia="仿宋_GB2312" w:hAnsi="仿宋_GB2312" w:hint="eastAsia"/>
                <w:b w:val="false"/>
                <w:bCs w:val="false"/>
                <w:sz w:val="18"/>
                <w:szCs w:val="18"/>
                <w:vertAlign w:val="baseline"/>
                <w:lang w:val="en-US" w:eastAsia="zh-CN"/>
              </w:rPr>
              <w:t>空气、氮气</w:t>
            </w:r>
          </w:p>
        </w:tc>
      </w:tr>
      <w:tr>
        <w:tblPrEx/>
        <w:trPr>
          <w:jc w:val="center"/>
        </w:trPr>
        <w:tc>
          <w:tcPr>
            <w:tcW w:w="1430" w:type="dxa"/>
            <w:tcBorders/>
          </w:tcPr>
          <w:p>
            <w:pPr>
              <w:pStyle w:val="style0"/>
              <w:bidi w:val="false"/>
              <w:rPr>
                <w:rFonts w:ascii="仿宋_GB2312" w:cs="仿宋_GB2312" w:eastAsia="仿宋_GB2312" w:hAnsi="仿宋_GB2312" w:hint="eastAsia"/>
                <w:b w:val="false"/>
                <w:bCs w:val="false"/>
                <w:sz w:val="18"/>
                <w:szCs w:val="18"/>
                <w:vertAlign w:val="baseline"/>
                <w:lang w:val="en-US" w:eastAsia="zh-CN"/>
              </w:rPr>
            </w:pPr>
            <w:r>
              <w:rPr>
                <w:rFonts w:ascii="仿宋_GB2312" w:cs="仿宋_GB2312" w:eastAsia="仿宋_GB2312" w:hAnsi="仿宋_GB2312" w:hint="eastAsia"/>
                <w:b w:val="false"/>
                <w:bCs w:val="false"/>
                <w:sz w:val="18"/>
                <w:szCs w:val="18"/>
                <w:vertAlign w:val="baseline"/>
                <w:lang w:val="en-US" w:eastAsia="zh-CN"/>
              </w:rPr>
              <w:t>银灰</w:t>
            </w:r>
          </w:p>
        </w:tc>
        <w:tc>
          <w:tcPr>
            <w:tcW w:w="2360" w:type="dxa"/>
            <w:tcBorders/>
          </w:tcPr>
          <w:p>
            <w:pPr>
              <w:pStyle w:val="style0"/>
              <w:bidi w:val="false"/>
              <w:rPr>
                <w:rFonts w:ascii="仿宋_GB2312" w:cs="仿宋_GB2312" w:eastAsia="仿宋_GB2312" w:hAnsi="仿宋_GB2312" w:hint="eastAsia"/>
                <w:b w:val="false"/>
                <w:bCs w:val="false"/>
                <w:sz w:val="18"/>
                <w:szCs w:val="18"/>
                <w:vertAlign w:val="baseline"/>
                <w:lang w:val="en-US" w:eastAsia="zh-CN"/>
              </w:rPr>
            </w:pPr>
            <w:r>
              <w:rPr>
                <w:rFonts w:ascii="仿宋_GB2312" w:cs="仿宋_GB2312" w:eastAsia="仿宋_GB2312" w:hAnsi="仿宋_GB2312" w:hint="eastAsia"/>
                <w:b w:val="false"/>
                <w:bCs w:val="false"/>
                <w:sz w:val="18"/>
                <w:szCs w:val="18"/>
                <w:vertAlign w:val="baseline"/>
                <w:lang w:val="en-US" w:eastAsia="zh-CN"/>
              </w:rPr>
              <w:t>氩气、氦气、一氧化碳</w:t>
            </w:r>
          </w:p>
        </w:tc>
      </w:tr>
      <w:tr>
        <w:tblPrEx/>
        <w:trPr>
          <w:jc w:val="center"/>
        </w:trPr>
        <w:tc>
          <w:tcPr>
            <w:tcW w:w="1430" w:type="dxa"/>
            <w:tcBorders/>
          </w:tcPr>
          <w:p>
            <w:pPr>
              <w:pStyle w:val="style0"/>
              <w:bidi w:val="false"/>
              <w:rPr>
                <w:rFonts w:ascii="仿宋_GB2312" w:cs="仿宋_GB2312" w:eastAsia="仿宋_GB2312" w:hAnsi="仿宋_GB2312" w:hint="eastAsia"/>
                <w:b w:val="false"/>
                <w:bCs w:val="false"/>
                <w:sz w:val="18"/>
                <w:szCs w:val="18"/>
                <w:vertAlign w:val="baseline"/>
                <w:lang w:val="en-US" w:eastAsia="zh-CN"/>
              </w:rPr>
            </w:pPr>
            <w:r>
              <w:rPr>
                <w:rFonts w:ascii="仿宋_GB2312" w:cs="仿宋_GB2312" w:eastAsia="仿宋_GB2312" w:hAnsi="仿宋_GB2312" w:hint="eastAsia"/>
                <w:b w:val="false"/>
                <w:bCs w:val="false"/>
                <w:sz w:val="18"/>
                <w:szCs w:val="18"/>
                <w:vertAlign w:val="baseline"/>
                <w:lang w:val="en-US" w:eastAsia="zh-CN"/>
              </w:rPr>
              <w:t>白</w:t>
            </w:r>
          </w:p>
        </w:tc>
        <w:tc>
          <w:tcPr>
            <w:tcW w:w="2360" w:type="dxa"/>
            <w:tcBorders/>
          </w:tcPr>
          <w:p>
            <w:pPr>
              <w:pStyle w:val="style0"/>
              <w:bidi w:val="false"/>
              <w:rPr>
                <w:rFonts w:ascii="仿宋_GB2312" w:cs="仿宋_GB2312" w:eastAsia="仿宋_GB2312" w:hAnsi="仿宋_GB2312" w:hint="eastAsia"/>
                <w:b w:val="false"/>
                <w:bCs w:val="false"/>
                <w:sz w:val="18"/>
                <w:szCs w:val="18"/>
                <w:vertAlign w:val="baseline"/>
                <w:lang w:val="en-US" w:eastAsia="zh-CN"/>
              </w:rPr>
            </w:pPr>
            <w:r>
              <w:rPr>
                <w:rFonts w:ascii="仿宋_GB2312" w:cs="仿宋_GB2312" w:eastAsia="仿宋_GB2312" w:hAnsi="仿宋_GB2312" w:hint="eastAsia"/>
                <w:b w:val="false"/>
                <w:bCs w:val="false"/>
                <w:sz w:val="18"/>
                <w:szCs w:val="18"/>
                <w:vertAlign w:val="baseline"/>
                <w:lang w:val="en-US" w:eastAsia="zh-CN"/>
              </w:rPr>
              <w:t>乙炔</w:t>
            </w:r>
          </w:p>
        </w:tc>
      </w:tr>
      <w:tr>
        <w:tblPrEx/>
        <w:trPr>
          <w:jc w:val="center"/>
        </w:trPr>
        <w:tc>
          <w:tcPr>
            <w:tcW w:w="1430" w:type="dxa"/>
            <w:tcBorders/>
          </w:tcPr>
          <w:p>
            <w:pPr>
              <w:pStyle w:val="style0"/>
              <w:bidi w:val="false"/>
              <w:rPr>
                <w:rFonts w:ascii="仿宋_GB2312" w:cs="仿宋_GB2312" w:eastAsia="仿宋_GB2312" w:hAnsi="仿宋_GB2312" w:hint="eastAsia"/>
                <w:b w:val="false"/>
                <w:bCs w:val="false"/>
                <w:sz w:val="18"/>
                <w:szCs w:val="18"/>
                <w:vertAlign w:val="baseline"/>
                <w:lang w:val="en-US" w:eastAsia="zh-CN"/>
              </w:rPr>
            </w:pPr>
            <w:r>
              <w:rPr>
                <w:rFonts w:ascii="仿宋_GB2312" w:cs="仿宋_GB2312" w:eastAsia="仿宋_GB2312" w:hAnsi="仿宋_GB2312" w:hint="eastAsia"/>
                <w:b w:val="false"/>
                <w:bCs w:val="false"/>
                <w:sz w:val="18"/>
                <w:szCs w:val="18"/>
                <w:vertAlign w:val="baseline"/>
                <w:lang w:val="en-US" w:eastAsia="zh-CN"/>
              </w:rPr>
              <w:t>铝白</w:t>
            </w:r>
          </w:p>
        </w:tc>
        <w:tc>
          <w:tcPr>
            <w:tcW w:w="2360" w:type="dxa"/>
            <w:tcBorders/>
          </w:tcPr>
          <w:p>
            <w:pPr>
              <w:pStyle w:val="style0"/>
              <w:bidi w:val="false"/>
              <w:rPr>
                <w:rFonts w:ascii="仿宋_GB2312" w:cs="仿宋_GB2312" w:eastAsia="仿宋_GB2312" w:hAnsi="仿宋_GB2312" w:hint="eastAsia"/>
                <w:b w:val="false"/>
                <w:bCs w:val="false"/>
                <w:sz w:val="18"/>
                <w:szCs w:val="18"/>
                <w:vertAlign w:val="baseline"/>
                <w:lang w:val="en-US" w:eastAsia="zh-CN"/>
              </w:rPr>
            </w:pPr>
            <w:r>
              <w:rPr>
                <w:rFonts w:ascii="仿宋_GB2312" w:cs="仿宋_GB2312" w:eastAsia="仿宋_GB2312" w:hAnsi="仿宋_GB2312" w:hint="eastAsia"/>
                <w:b w:val="false"/>
                <w:bCs w:val="false"/>
                <w:sz w:val="18"/>
                <w:szCs w:val="18"/>
                <w:vertAlign w:val="baseline"/>
                <w:lang w:val="en-US" w:eastAsia="zh-CN"/>
              </w:rPr>
              <w:t>二氧化碳</w:t>
            </w:r>
          </w:p>
        </w:tc>
      </w:tr>
      <w:tr>
        <w:tblPrEx/>
        <w:trPr>
          <w:jc w:val="center"/>
        </w:trPr>
        <w:tc>
          <w:tcPr>
            <w:tcW w:w="1430" w:type="dxa"/>
            <w:tcBorders/>
          </w:tcPr>
          <w:p>
            <w:pPr>
              <w:pStyle w:val="style0"/>
              <w:bidi w:val="false"/>
              <w:rPr>
                <w:rFonts w:ascii="仿宋_GB2312" w:cs="仿宋_GB2312" w:eastAsia="仿宋_GB2312" w:hAnsi="仿宋_GB2312" w:hint="default"/>
                <w:b w:val="false"/>
                <w:bCs w:val="false"/>
                <w:sz w:val="18"/>
                <w:szCs w:val="18"/>
                <w:vertAlign w:val="baseline"/>
                <w:lang w:val="en-US" w:eastAsia="zh-CN"/>
              </w:rPr>
            </w:pPr>
            <w:r>
              <w:rPr>
                <w:rFonts w:ascii="仿宋_GB2312" w:cs="仿宋_GB2312" w:eastAsia="仿宋_GB2312" w:hAnsi="仿宋_GB2312" w:hint="eastAsia"/>
                <w:b w:val="false"/>
                <w:bCs w:val="false"/>
                <w:sz w:val="18"/>
                <w:szCs w:val="18"/>
                <w:vertAlign w:val="baseline"/>
                <w:lang w:val="en-US" w:eastAsia="zh-CN"/>
              </w:rPr>
              <w:t>淡蓝</w:t>
            </w:r>
          </w:p>
        </w:tc>
        <w:tc>
          <w:tcPr>
            <w:tcW w:w="2360" w:type="dxa"/>
            <w:tcBorders/>
          </w:tcPr>
          <w:p>
            <w:pPr>
              <w:pStyle w:val="style0"/>
              <w:bidi w:val="false"/>
              <w:rPr>
                <w:rFonts w:ascii="仿宋_GB2312" w:cs="仿宋_GB2312" w:eastAsia="仿宋_GB2312" w:hAnsi="仿宋_GB2312" w:hint="default"/>
                <w:b w:val="false"/>
                <w:bCs w:val="false"/>
                <w:sz w:val="18"/>
                <w:szCs w:val="18"/>
                <w:vertAlign w:val="baseline"/>
                <w:lang w:val="en-US" w:eastAsia="zh-CN"/>
              </w:rPr>
            </w:pPr>
            <w:r>
              <w:rPr>
                <w:rFonts w:ascii="仿宋_GB2312" w:cs="仿宋_GB2312" w:eastAsia="仿宋_GB2312" w:hAnsi="仿宋_GB2312" w:hint="eastAsia"/>
                <w:b w:val="false"/>
                <w:bCs w:val="false"/>
                <w:sz w:val="18"/>
                <w:szCs w:val="18"/>
                <w:vertAlign w:val="baseline"/>
                <w:lang w:val="en-US" w:eastAsia="zh-CN"/>
              </w:rPr>
              <w:t>氧气</w:t>
            </w:r>
          </w:p>
        </w:tc>
      </w:tr>
      <w:tr>
        <w:tblPrEx/>
        <w:trPr>
          <w:jc w:val="center"/>
        </w:trPr>
        <w:tc>
          <w:tcPr>
            <w:tcW w:w="1430" w:type="dxa"/>
            <w:tcBorders/>
          </w:tcPr>
          <w:p>
            <w:pPr>
              <w:pStyle w:val="style0"/>
              <w:bidi w:val="false"/>
              <w:rPr>
                <w:rFonts w:ascii="仿宋_GB2312" w:cs="仿宋_GB2312" w:eastAsia="仿宋_GB2312" w:hAnsi="仿宋_GB2312" w:hint="default"/>
                <w:b w:val="false"/>
                <w:bCs w:val="false"/>
                <w:sz w:val="18"/>
                <w:szCs w:val="18"/>
                <w:vertAlign w:val="baseline"/>
                <w:lang w:val="en-US" w:eastAsia="zh-CN"/>
              </w:rPr>
            </w:pPr>
            <w:r>
              <w:rPr>
                <w:rFonts w:ascii="仿宋_GB2312" w:cs="仿宋_GB2312" w:eastAsia="仿宋_GB2312" w:hAnsi="仿宋_GB2312" w:hint="eastAsia"/>
                <w:b w:val="false"/>
                <w:bCs w:val="false"/>
                <w:sz w:val="18"/>
                <w:szCs w:val="18"/>
                <w:vertAlign w:val="baseline"/>
                <w:lang w:val="en-US" w:eastAsia="zh-CN"/>
              </w:rPr>
              <w:t>淡绿</w:t>
            </w:r>
          </w:p>
        </w:tc>
        <w:tc>
          <w:tcPr>
            <w:tcW w:w="2360" w:type="dxa"/>
            <w:tcBorders/>
          </w:tcPr>
          <w:p>
            <w:pPr>
              <w:pStyle w:val="style0"/>
              <w:bidi w:val="false"/>
              <w:rPr>
                <w:rFonts w:ascii="仿宋_GB2312" w:cs="仿宋_GB2312" w:eastAsia="仿宋_GB2312" w:hAnsi="仿宋_GB2312" w:hint="default"/>
                <w:b w:val="false"/>
                <w:bCs w:val="false"/>
                <w:sz w:val="18"/>
                <w:szCs w:val="18"/>
                <w:vertAlign w:val="baseline"/>
                <w:lang w:val="en-US" w:eastAsia="zh-CN"/>
              </w:rPr>
            </w:pPr>
            <w:r>
              <w:rPr>
                <w:rFonts w:ascii="仿宋_GB2312" w:cs="仿宋_GB2312" w:eastAsia="仿宋_GB2312" w:hAnsi="仿宋_GB2312" w:hint="eastAsia"/>
                <w:b w:val="false"/>
                <w:bCs w:val="false"/>
                <w:sz w:val="18"/>
                <w:szCs w:val="18"/>
                <w:vertAlign w:val="baseline"/>
                <w:lang w:val="en-US" w:eastAsia="zh-CN"/>
              </w:rPr>
              <w:t>氢气</w:t>
            </w:r>
          </w:p>
        </w:tc>
      </w:tr>
    </w:tbl>
    <w:p>
      <w:pPr>
        <w:pStyle w:val="style0"/>
        <w:bidi w:val="false"/>
        <w:rPr>
          <w:rFonts w:hint="eastAsia"/>
          <w:sz w:val="18"/>
          <w:szCs w:val="18"/>
        </w:rPr>
      </w:pPr>
      <w:r>
        <w:rPr>
          <w:rFonts w:eastAsia="华文楷体" w:hint="eastAsia"/>
          <w:sz w:val="18"/>
          <w:szCs w:val="18"/>
          <w:lang w:eastAsia="zh-CN"/>
        </w:rPr>
        <w:drawing>
          <wp:anchor distT="0" distB="0" distL="114300" distR="114300" simplePos="false" relativeHeight="14" behindDoc="false" locked="false" layoutInCell="true" allowOverlap="true">
            <wp:simplePos x="0" y="0"/>
            <wp:positionH relativeFrom="column">
              <wp:posOffset>1670050</wp:posOffset>
            </wp:positionH>
            <wp:positionV relativeFrom="paragraph">
              <wp:posOffset>73660</wp:posOffset>
            </wp:positionV>
            <wp:extent cx="1478915" cy="1102360"/>
            <wp:effectExtent l="0" t="0" r="6985" b="2540"/>
            <wp:wrapSquare wrapText="bothSides"/>
            <wp:docPr id="1045" name="图片 10" descr="01-1380251018-302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图片 10"/>
                    <pic:cNvPicPr/>
                  </pic:nvPicPr>
                  <pic:blipFill>
                    <a:blip r:embed="rId21" cstate="print"/>
                    <a:srcRect l="0" t="0" r="0" b="0"/>
                    <a:stretch/>
                  </pic:blipFill>
                  <pic:spPr>
                    <a:xfrm rot="0">
                      <a:off x="0" y="0"/>
                      <a:ext cx="1478915" cy="1102360"/>
                    </a:xfrm>
                    <a:prstGeom prst="rect"/>
                  </pic:spPr>
                </pic:pic>
              </a:graphicData>
            </a:graphic>
          </wp:anchor>
        </w:drawing>
      </w:r>
      <w:r>
        <w:rPr>
          <w:rFonts w:hint="eastAsia"/>
          <w:sz w:val="18"/>
          <w:szCs w:val="18"/>
        </w:rPr>
        <w:t>1. 使用单位需确保采购的气体钢瓶质量可靠，标识准确、完好，不得擅自更改气体钢瓶的钢印和颜色标记。</w:t>
      </w:r>
    </w:p>
    <w:p>
      <w:pPr>
        <w:pStyle w:val="style0"/>
        <w:bidi w:val="false"/>
        <w:rPr>
          <w:rFonts w:hint="eastAsia"/>
          <w:sz w:val="18"/>
          <w:szCs w:val="18"/>
        </w:rPr>
      </w:pPr>
      <w:r>
        <w:rPr>
          <w:rFonts w:hint="eastAsia"/>
          <w:sz w:val="18"/>
          <w:szCs w:val="18"/>
        </w:rPr>
        <w:t>2. 气体钢瓶存放地应严禁明火、保持通风和干燥、避免阳光直射，配备应急救援设施、气体检测和报警装置。</w:t>
      </w:r>
    </w:p>
    <w:p>
      <w:pPr>
        <w:pStyle w:val="style0"/>
        <w:bidi w:val="false"/>
        <w:rPr>
          <w:rFonts w:hint="eastAsia"/>
          <w:sz w:val="18"/>
          <w:szCs w:val="18"/>
        </w:rPr>
      </w:pPr>
      <w:r>
        <w:rPr>
          <w:rFonts w:hint="eastAsia"/>
          <w:sz w:val="18"/>
          <w:szCs w:val="18"/>
        </w:rPr>
        <w:t>3. 气体钢瓶须远离热源、放射源、易燃易爆和腐蚀物品，实行分类隔离存放，不得混放，不得存放在走廊和公共场所。空瓶内必须保留一定的剩余压力，与实瓶应分开放置，并有明显标识。</w:t>
      </w:r>
    </w:p>
    <w:p>
      <w:pPr>
        <w:pStyle w:val="style0"/>
        <w:bidi w:val="false"/>
        <w:rPr>
          <w:rFonts w:hint="eastAsia"/>
          <w:sz w:val="18"/>
          <w:szCs w:val="18"/>
        </w:rPr>
      </w:pPr>
      <w:r>
        <w:rPr>
          <w:rFonts w:hint="eastAsia"/>
          <w:sz w:val="18"/>
          <w:szCs w:val="18"/>
        </w:rPr>
        <w:t>4. 气体钢瓶须直立放置，妥善固定，并做好气体钢瓶和气体管路标识，有多种气体或多条管路时需制定详细的供气管路图。</w:t>
      </w:r>
    </w:p>
    <w:p>
      <w:pPr>
        <w:pStyle w:val="style0"/>
        <w:bidi w:val="false"/>
        <w:rPr>
          <w:rFonts w:hint="eastAsia"/>
          <w:sz w:val="18"/>
          <w:szCs w:val="18"/>
        </w:rPr>
      </w:pPr>
      <w:r>
        <w:rPr>
          <w:rFonts w:hint="eastAsia"/>
          <w:sz w:val="18"/>
          <w:szCs w:val="18"/>
        </w:rPr>
        <w:t>5. 供气管路需选用合适的管材。易燃、易爆、有毒的危险气体（乙炔除外）连接管路必须使用金属管；乙炔的连接管路不得使用铜管。</w:t>
      </w:r>
    </w:p>
    <w:p>
      <w:pPr>
        <w:pStyle w:val="style0"/>
        <w:bidi w:val="false"/>
        <w:rPr>
          <w:rFonts w:hint="eastAsia"/>
          <w:sz w:val="18"/>
          <w:szCs w:val="18"/>
        </w:rPr>
      </w:pPr>
      <w:r>
        <w:rPr>
          <w:rFonts w:hint="eastAsia"/>
          <w:sz w:val="18"/>
          <w:szCs w:val="18"/>
        </w:rPr>
        <w:t>6. 使用前后应检查气体管道、接头、开关及器具是否有泄漏，确认盛装气体类型并做好应对可能造成的突发事件的应急准备。</w:t>
      </w:r>
    </w:p>
    <w:p>
      <w:pPr>
        <w:pStyle w:val="style0"/>
        <w:bidi w:val="false"/>
        <w:rPr>
          <w:rFonts w:hint="eastAsia"/>
          <w:sz w:val="18"/>
          <w:szCs w:val="18"/>
        </w:rPr>
      </w:pPr>
      <w:r>
        <w:rPr>
          <w:rFonts w:hint="eastAsia"/>
          <w:sz w:val="18"/>
          <w:szCs w:val="18"/>
        </w:rPr>
        <w:t>7. 使用后，必须关闭气体钢瓶上的主气阀和释放调节器内的多余气压。</w:t>
      </w:r>
    </w:p>
    <w:p>
      <w:pPr>
        <w:pStyle w:val="style0"/>
        <w:bidi w:val="false"/>
        <w:rPr>
          <w:rFonts w:hint="eastAsia"/>
          <w:sz w:val="18"/>
          <w:szCs w:val="18"/>
        </w:rPr>
      </w:pPr>
      <w:r>
        <w:rPr>
          <w:rFonts w:hint="eastAsia"/>
          <w:sz w:val="18"/>
          <w:szCs w:val="18"/>
        </w:rPr>
        <w:t>8. 移动气体钢瓶应使用手推车，切勿拖拉、滚动或滑动气体钢瓶。</w:t>
      </w:r>
    </w:p>
    <w:p>
      <w:pPr>
        <w:pStyle w:val="style0"/>
        <w:bidi w:val="false"/>
        <w:rPr>
          <w:rFonts w:hint="eastAsia"/>
          <w:sz w:val="18"/>
          <w:szCs w:val="18"/>
        </w:rPr>
      </w:pPr>
      <w:r>
        <w:rPr>
          <w:rFonts w:hint="eastAsia"/>
          <w:sz w:val="18"/>
          <w:szCs w:val="18"/>
        </w:rPr>
        <w:t>9. 严禁敲击、碰撞气体钢瓶； 严禁使用温度超过40℃的热源对气瓶加热。</w:t>
      </w:r>
    </w:p>
    <w:p>
      <w:pPr>
        <w:pStyle w:val="style0"/>
        <w:bidi w:val="false"/>
        <w:rPr>
          <w:rFonts w:hint="eastAsia"/>
          <w:sz w:val="18"/>
          <w:szCs w:val="18"/>
        </w:rPr>
      </w:pPr>
      <w:r>
        <w:rPr>
          <w:rFonts w:hint="eastAsia"/>
          <w:sz w:val="18"/>
          <w:szCs w:val="18"/>
        </w:rPr>
        <w:t>1 0. 实验室内应保持良好的通风；若发现气体泄漏，应立即采取关闭气源、开窗通风、疏散人员等应急措施。切忌在易燃易爆气体泄漏时开关电源。</w:t>
      </w:r>
    </w:p>
    <w:p>
      <w:pPr>
        <w:pStyle w:val="style0"/>
        <w:bidi w:val="false"/>
        <w:rPr>
          <w:rFonts w:hint="eastAsia"/>
          <w:sz w:val="18"/>
          <w:szCs w:val="18"/>
        </w:rPr>
      </w:pPr>
      <w:r>
        <w:rPr>
          <w:rFonts w:hint="eastAsia"/>
          <w:sz w:val="18"/>
          <w:szCs w:val="18"/>
        </w:rPr>
        <w:t>1 1. 对于气体钢瓶有缺陷、安全附件不全或已损坏、不能保证安全使用的，需退回供气商或请有资质的单位进行及时处置。</w:t>
      </w:r>
    </w:p>
    <w:p>
      <w:pPr>
        <w:pStyle w:val="style0"/>
        <w:rPr>
          <w:rFonts w:hint="eastAsia"/>
          <w:sz w:val="28"/>
          <w:szCs w:val="36"/>
          <w:lang w:val="en-US" w:eastAsia="zh-CN"/>
        </w:rPr>
      </w:pPr>
      <w:r>
        <w:rPr>
          <w:rFonts w:hint="eastAsia"/>
          <w:sz w:val="28"/>
          <w:szCs w:val="36"/>
          <w:lang w:val="en-US" w:eastAsia="zh-CN"/>
        </w:rPr>
        <w:br w:type="page"/>
      </w:r>
    </w:p>
    <w:bookmarkStart w:id="4" w:name="_Toc11612"/>
    <w:p>
      <w:pPr>
        <w:pStyle w:val="style3"/>
        <w:bidi w:val="false"/>
        <w:outlineLvl w:val="0"/>
        <w:rPr>
          <w:rFonts w:hint="eastAsia"/>
          <w:sz w:val="28"/>
          <w:szCs w:val="36"/>
        </w:rPr>
      </w:pPr>
      <w:r>
        <w:rPr>
          <w:rFonts w:hint="eastAsia"/>
          <w:sz w:val="28"/>
          <w:szCs w:val="36"/>
          <w:lang w:val="en-US" w:eastAsia="zh-CN"/>
        </w:rPr>
        <w:t>六</w:t>
      </w:r>
      <w:r>
        <w:rPr>
          <w:rFonts w:hint="eastAsia"/>
          <w:sz w:val="28"/>
          <w:szCs w:val="36"/>
        </w:rPr>
        <w:t>、一般设备安全</w:t>
      </w:r>
      <w:bookmarkEnd w:id="4"/>
    </w:p>
    <w:p>
      <w:pPr>
        <w:pStyle w:val="style0"/>
        <w:bidi w:val="false"/>
        <w:rPr>
          <w:rFonts w:hint="eastAsia"/>
          <w:sz w:val="18"/>
          <w:szCs w:val="18"/>
          <w:lang w:val="en-US" w:eastAsia="zh-CN"/>
        </w:rPr>
      </w:pPr>
      <w:r>
        <w:rPr>
          <w:rFonts w:hint="eastAsia"/>
          <w:sz w:val="18"/>
          <w:szCs w:val="18"/>
          <w:lang w:val="en-US" w:eastAsia="zh-CN"/>
        </w:rPr>
        <w:t>总则</w:t>
      </w:r>
    </w:p>
    <w:p>
      <w:pPr>
        <w:pStyle w:val="style0"/>
        <w:numPr>
          <w:ilvl w:val="0"/>
          <w:numId w:val="1"/>
        </w:numPr>
        <w:bidi w:val="false"/>
        <w:rPr>
          <w:rFonts w:hint="default"/>
          <w:sz w:val="18"/>
          <w:szCs w:val="18"/>
          <w:lang w:val="en-US" w:eastAsia="zh-CN"/>
        </w:rPr>
      </w:pPr>
      <w:r>
        <w:rPr>
          <w:rFonts w:hint="eastAsia"/>
          <w:sz w:val="18"/>
          <w:szCs w:val="18"/>
          <w:lang w:val="en-US" w:eastAsia="zh-CN"/>
        </w:rPr>
        <w:t>使用设备前，需了解其操作程序，规范操作，采取必要的防护措施。</w:t>
      </w:r>
    </w:p>
    <w:p>
      <w:pPr>
        <w:pStyle w:val="style0"/>
        <w:numPr>
          <w:ilvl w:val="0"/>
          <w:numId w:val="1"/>
        </w:numPr>
        <w:bidi w:val="false"/>
        <w:ind w:left="0" w:leftChars="0" w:firstLine="0" w:firstLineChars="0"/>
        <w:rPr>
          <w:rFonts w:hint="default"/>
          <w:sz w:val="18"/>
          <w:szCs w:val="18"/>
          <w:lang w:val="en-US" w:eastAsia="zh-CN"/>
        </w:rPr>
      </w:pPr>
      <w:r>
        <w:rPr>
          <w:rFonts w:hint="eastAsia"/>
          <w:sz w:val="18"/>
          <w:szCs w:val="18"/>
          <w:lang w:val="en-US" w:eastAsia="zh-CN"/>
        </w:rPr>
        <w:t>对于精密仪器或贵重仪器，应制定操作规程，配备稳压电源、UPS不间断电源。</w:t>
      </w:r>
    </w:p>
    <w:p>
      <w:pPr>
        <w:pStyle w:val="style0"/>
        <w:numPr>
          <w:ilvl w:val="0"/>
          <w:numId w:val="1"/>
        </w:numPr>
        <w:bidi w:val="false"/>
        <w:ind w:left="0" w:leftChars="0" w:firstLine="0" w:firstLineChars="0"/>
        <w:rPr>
          <w:rFonts w:hint="eastAsia"/>
          <w:sz w:val="18"/>
          <w:szCs w:val="18"/>
          <w:lang w:val="en-US" w:eastAsia="zh-CN"/>
        </w:rPr>
      </w:pPr>
      <w:r>
        <w:rPr>
          <w:rFonts w:hint="eastAsia"/>
          <w:sz w:val="18"/>
          <w:szCs w:val="18"/>
          <w:lang w:val="en-US" w:eastAsia="zh-CN"/>
        </w:rPr>
        <w:t>设备使用完毕需及时清理，做好使用记录和维护工作。设备如出现故障应暂停使用，并及时报告、维修。</w:t>
      </w:r>
    </w:p>
    <w:p>
      <w:pPr>
        <w:pStyle w:val="style4"/>
        <w:bidi w:val="false"/>
        <w:rPr>
          <w:rFonts w:hint="eastAsia"/>
        </w:rPr>
      </w:pPr>
      <w:r>
        <w:rPr>
          <w:rFonts w:hint="eastAsia"/>
        </w:rPr>
        <w:t>（一）机械加工设备</w:t>
      </w:r>
    </w:p>
    <w:p>
      <w:pPr>
        <w:pStyle w:val="style0"/>
        <w:bidi w:val="false"/>
        <w:ind w:firstLine="360"/>
        <w:rPr>
          <w:rFonts w:eastAsia="华文楷体" w:hint="eastAsia"/>
          <w:sz w:val="18"/>
          <w:szCs w:val="18"/>
          <w:lang w:eastAsia="zh-CN"/>
        </w:rPr>
      </w:pPr>
      <w:r>
        <w:rPr>
          <w:rFonts w:hint="eastAsia"/>
          <w:sz w:val="18"/>
          <w:szCs w:val="18"/>
        </w:rPr>
        <w:t>在机械加工设备的运行过程中，易造成切割、被夹、被卷等意外事故。</w:t>
      </w:r>
    </w:p>
    <w:p>
      <w:pPr>
        <w:pStyle w:val="style0"/>
        <w:bidi w:val="false"/>
        <w:rPr>
          <w:rFonts w:hint="eastAsia"/>
          <w:sz w:val="18"/>
          <w:szCs w:val="18"/>
        </w:rPr>
      </w:pPr>
      <w:r>
        <w:rPr>
          <w:rFonts w:eastAsia="华文楷体" w:hint="eastAsia"/>
          <w:sz w:val="18"/>
          <w:szCs w:val="18"/>
          <w:lang w:eastAsia="zh-CN"/>
        </w:rPr>
        <w:drawing>
          <wp:anchor distT="0" distB="0" distL="114300" distR="114300" simplePos="false" relativeHeight="18" behindDoc="false" locked="false" layoutInCell="true" allowOverlap="true">
            <wp:simplePos x="0" y="0"/>
            <wp:positionH relativeFrom="column">
              <wp:posOffset>1325245</wp:posOffset>
            </wp:positionH>
            <wp:positionV relativeFrom="paragraph">
              <wp:posOffset>58420</wp:posOffset>
            </wp:positionV>
            <wp:extent cx="1835150" cy="1336675"/>
            <wp:effectExtent l="0" t="0" r="12700" b="15875"/>
            <wp:wrapSquare wrapText="bothSides"/>
            <wp:docPr id="1046" name="图片 16" descr="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图片 16"/>
                    <pic:cNvPicPr/>
                  </pic:nvPicPr>
                  <pic:blipFill>
                    <a:blip r:embed="rId22" cstate="print"/>
                    <a:srcRect l="0" t="0" r="0" b="7806"/>
                    <a:stretch/>
                  </pic:blipFill>
                  <pic:spPr>
                    <a:xfrm rot="0">
                      <a:off x="0" y="0"/>
                      <a:ext cx="1835150" cy="1336675"/>
                    </a:xfrm>
                    <a:prstGeom prst="rect"/>
                  </pic:spPr>
                </pic:pic>
              </a:graphicData>
            </a:graphic>
          </wp:anchor>
        </w:drawing>
      </w:r>
      <w:r>
        <w:rPr>
          <w:rFonts w:hint="eastAsia"/>
          <w:sz w:val="18"/>
          <w:szCs w:val="18"/>
        </w:rPr>
        <w:t>1. 对于冲剪机械、刨床、研磨机、空压机等机械设备，应有护罩、套筒等安全防护设备。</w:t>
      </w:r>
    </w:p>
    <w:p>
      <w:pPr>
        <w:pStyle w:val="style0"/>
        <w:bidi w:val="false"/>
        <w:rPr>
          <w:rFonts w:hint="eastAsia"/>
          <w:sz w:val="18"/>
          <w:szCs w:val="18"/>
        </w:rPr>
      </w:pPr>
      <w:r>
        <w:rPr>
          <w:rFonts w:hint="eastAsia"/>
          <w:sz w:val="18"/>
          <w:szCs w:val="18"/>
        </w:rPr>
        <w:t>2. 对车床、滚齿机械等高度超过作业人员身高的机械，应设置适当高度的工作台。</w:t>
      </w:r>
    </w:p>
    <w:p>
      <w:pPr>
        <w:pStyle w:val="style0"/>
        <w:bidi w:val="false"/>
        <w:rPr>
          <w:rFonts w:hint="eastAsia"/>
          <w:sz w:val="18"/>
          <w:szCs w:val="18"/>
        </w:rPr>
      </w:pPr>
      <w:r>
        <w:rPr>
          <w:rFonts w:hint="eastAsia"/>
          <w:sz w:val="18"/>
          <w:szCs w:val="18"/>
        </w:rPr>
        <w:t>3. 佩戴必要的防护器具（工作服和工作手套），束缚好宽松的衣物和头发，不得佩戴长项链，不得穿拖鞋，严格遵守操作规程。</w:t>
      </w:r>
    </w:p>
    <w:p>
      <w:pPr>
        <w:pStyle w:val="style4"/>
        <w:bidi w:val="false"/>
        <w:rPr>
          <w:rFonts w:hint="eastAsia"/>
        </w:rPr>
      </w:pPr>
      <w:r>
        <w:rPr>
          <w:rFonts w:hint="eastAsia"/>
        </w:rPr>
        <w:t>（二）冰箱</w:t>
      </w:r>
    </w:p>
    <w:p>
      <w:pPr>
        <w:pStyle w:val="style0"/>
        <w:bidi w:val="false"/>
        <w:rPr>
          <w:rFonts w:hint="eastAsia"/>
          <w:sz w:val="18"/>
          <w:szCs w:val="18"/>
        </w:rPr>
      </w:pPr>
      <w:r>
        <w:rPr>
          <w:rFonts w:hint="eastAsia"/>
          <w:sz w:val="18"/>
          <w:szCs w:val="18"/>
        </w:rPr>
        <w:t>1. 冰箱应放置在通风良好处，周围不得有热源、易燃易爆品、气瓶等，且保证一定的散热空间。</w:t>
      </w:r>
      <w:r>
        <w:rPr>
          <w:rFonts w:hint="eastAsia"/>
          <w:sz w:val="18"/>
          <w:szCs w:val="18"/>
        </w:rPr>
        <w:tab/>
      </w:r>
      <w:r>
        <w:rPr>
          <w:rFonts w:hint="eastAsia"/>
          <w:sz w:val="18"/>
          <w:szCs w:val="18"/>
        </w:rPr>
        <w:t xml:space="preserve"> </w:t>
      </w:r>
    </w:p>
    <w:p>
      <w:pPr>
        <w:pStyle w:val="style0"/>
        <w:bidi w:val="false"/>
        <w:rPr>
          <w:rFonts w:eastAsia="华文楷体" w:hint="eastAsia"/>
          <w:sz w:val="18"/>
          <w:szCs w:val="18"/>
          <w:lang w:eastAsia="zh-CN"/>
        </w:rPr>
      </w:pPr>
      <w:r>
        <w:rPr>
          <w:rFonts w:eastAsia="华文楷体" w:hint="eastAsia"/>
          <w:sz w:val="18"/>
          <w:szCs w:val="18"/>
          <w:lang w:eastAsia="zh-CN"/>
        </w:rPr>
        <w:drawing>
          <wp:anchor distT="0" distB="0" distL="114300" distR="114300" simplePos="false" relativeHeight="15" behindDoc="false" locked="false" layoutInCell="true" allowOverlap="true">
            <wp:simplePos x="0" y="0"/>
            <wp:positionH relativeFrom="column">
              <wp:posOffset>2133600</wp:posOffset>
            </wp:positionH>
            <wp:positionV relativeFrom="paragraph">
              <wp:posOffset>82550</wp:posOffset>
            </wp:positionV>
            <wp:extent cx="984249" cy="1949450"/>
            <wp:effectExtent l="0" t="0" r="6350" b="12700"/>
            <wp:wrapSquare wrapText="bothSides"/>
            <wp:docPr id="1047" name="图片 18" descr="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图片 18"/>
                    <pic:cNvPicPr/>
                  </pic:nvPicPr>
                  <pic:blipFill>
                    <a:blip r:embed="rId23" cstate="print"/>
                    <a:srcRect l="35317" t="4167" r="33929" b="4464"/>
                    <a:stretch/>
                  </pic:blipFill>
                  <pic:spPr>
                    <a:xfrm rot="0">
                      <a:off x="0" y="0"/>
                      <a:ext cx="984249" cy="1949450"/>
                    </a:xfrm>
                    <a:prstGeom prst="rect"/>
                  </pic:spPr>
                </pic:pic>
              </a:graphicData>
            </a:graphic>
          </wp:anchor>
        </w:drawing>
      </w:r>
      <w:r>
        <w:rPr>
          <w:rFonts w:hint="eastAsia"/>
          <w:sz w:val="18"/>
          <w:szCs w:val="18"/>
        </w:rPr>
        <w:t>2. 存放危险化学药品的冰箱应粘贴警示标识；冰箱内各药品须粘贴标签，并定期清理。</w:t>
      </w:r>
    </w:p>
    <w:p>
      <w:pPr>
        <w:pStyle w:val="style0"/>
        <w:bidi w:val="false"/>
        <w:rPr>
          <w:rFonts w:hint="eastAsia"/>
          <w:sz w:val="18"/>
          <w:szCs w:val="18"/>
        </w:rPr>
      </w:pPr>
      <w:r>
        <w:rPr>
          <w:rFonts w:hint="eastAsia"/>
          <w:sz w:val="18"/>
          <w:szCs w:val="18"/>
        </w:rPr>
        <w:t>3. 危险化学品须贮存在防爆冰箱或经过防爆改造的冰箱内。存放易挥发有机试剂的容器必须加盖密封，避免试剂挥发至箱体内积聚。</w:t>
      </w:r>
    </w:p>
    <w:p>
      <w:pPr>
        <w:pStyle w:val="style0"/>
        <w:bidi w:val="false"/>
        <w:rPr>
          <w:rFonts w:hint="eastAsia"/>
          <w:sz w:val="18"/>
          <w:szCs w:val="18"/>
        </w:rPr>
      </w:pPr>
      <w:r>
        <w:rPr>
          <w:rFonts w:hint="eastAsia"/>
          <w:sz w:val="18"/>
          <w:szCs w:val="18"/>
        </w:rPr>
        <w:t>4. 存放强酸强碱及腐蚀性的物品必须选择耐腐蚀的容器，并且存放于托盘内。</w:t>
      </w:r>
    </w:p>
    <w:p>
      <w:pPr>
        <w:pStyle w:val="style0"/>
        <w:bidi w:val="false"/>
        <w:rPr>
          <w:rFonts w:hint="eastAsia"/>
          <w:sz w:val="18"/>
          <w:szCs w:val="18"/>
        </w:rPr>
      </w:pPr>
      <w:r>
        <w:rPr>
          <w:rFonts w:hint="eastAsia"/>
          <w:sz w:val="18"/>
          <w:szCs w:val="18"/>
        </w:rPr>
        <w:t>5. 存放在冰箱内的试剂瓶、烧瓶等重心较高的容器应加以固定，防止因开关冰箱门时造成倒伏或破裂。</w:t>
      </w:r>
    </w:p>
    <w:p>
      <w:pPr>
        <w:pStyle w:val="style0"/>
        <w:bidi w:val="false"/>
        <w:rPr>
          <w:rFonts w:hint="eastAsia"/>
          <w:sz w:val="18"/>
          <w:szCs w:val="18"/>
        </w:rPr>
      </w:pPr>
      <w:r>
        <w:rPr>
          <w:rFonts w:hint="eastAsia"/>
          <w:sz w:val="18"/>
          <w:szCs w:val="18"/>
        </w:rPr>
        <w:t>6. 食品、饮料严禁存放在实验室冰箱内。</w:t>
      </w:r>
    </w:p>
    <w:p>
      <w:pPr>
        <w:pStyle w:val="style0"/>
        <w:bidi w:val="false"/>
        <w:rPr>
          <w:rFonts w:hint="eastAsia"/>
          <w:sz w:val="18"/>
          <w:szCs w:val="18"/>
        </w:rPr>
      </w:pPr>
      <w:r>
        <w:rPr>
          <w:rFonts w:hint="eastAsia"/>
          <w:sz w:val="18"/>
          <w:szCs w:val="18"/>
        </w:rPr>
        <w:t>7. 若冰箱停止工作，必须及时转移化学药品并妥善存放。</w:t>
      </w:r>
    </w:p>
    <w:p>
      <w:pPr>
        <w:pStyle w:val="style4"/>
        <w:bidi w:val="false"/>
        <w:rPr>
          <w:rFonts w:hint="eastAsia"/>
          <w:sz w:val="18"/>
          <w:szCs w:val="18"/>
        </w:rPr>
      </w:pPr>
      <w:r>
        <w:rPr>
          <w:rFonts w:eastAsia="华文楷体" w:hint="eastAsia"/>
          <w:sz w:val="18"/>
          <w:szCs w:val="18"/>
          <w:lang w:eastAsia="zh-CN"/>
        </w:rPr>
        <w:drawing>
          <wp:anchor distT="0" distB="0" distL="114300" distR="114300" simplePos="false" relativeHeight="19" behindDoc="false" locked="false" layoutInCell="true" allowOverlap="true">
            <wp:simplePos x="0" y="0"/>
            <wp:positionH relativeFrom="column">
              <wp:posOffset>2025649</wp:posOffset>
            </wp:positionH>
            <wp:positionV relativeFrom="paragraph">
              <wp:posOffset>71755</wp:posOffset>
            </wp:positionV>
            <wp:extent cx="1134110" cy="1369060"/>
            <wp:effectExtent l="0" t="0" r="8890" b="2540"/>
            <wp:wrapSquare wrapText="bothSides"/>
            <wp:docPr id="1048" name="图片 19" descr="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 name="图片 19"/>
                    <pic:cNvPicPr/>
                  </pic:nvPicPr>
                  <pic:blipFill>
                    <a:blip r:embed="rId24" cstate="print"/>
                    <a:srcRect l="18254" t="0" r="18056" b="0"/>
                    <a:stretch/>
                  </pic:blipFill>
                  <pic:spPr>
                    <a:xfrm rot="0">
                      <a:off x="0" y="0"/>
                      <a:ext cx="1134110" cy="1369060"/>
                    </a:xfrm>
                    <a:prstGeom prst="rect"/>
                  </pic:spPr>
                </pic:pic>
              </a:graphicData>
            </a:graphic>
          </wp:anchor>
        </w:drawing>
      </w:r>
      <w:r>
        <w:rPr>
          <w:rFonts w:hint="eastAsia"/>
          <w:sz w:val="18"/>
          <w:szCs w:val="18"/>
        </w:rPr>
        <w:t>（三）高速离心机</w:t>
      </w:r>
    </w:p>
    <w:p>
      <w:pPr>
        <w:pStyle w:val="style0"/>
        <w:bidi w:val="false"/>
        <w:rPr>
          <w:rFonts w:eastAsia="华文楷体" w:hint="eastAsia"/>
          <w:sz w:val="18"/>
          <w:szCs w:val="18"/>
          <w:lang w:eastAsia="zh-CN"/>
        </w:rPr>
      </w:pPr>
      <w:r>
        <w:rPr>
          <w:rFonts w:hint="eastAsia"/>
          <w:sz w:val="18"/>
          <w:szCs w:val="18"/>
        </w:rPr>
        <w:t>1. 高速离心机必须安放在平稳、坚固的台面上。启动之前要扣紧盖子。</w:t>
      </w:r>
    </w:p>
    <w:p>
      <w:pPr>
        <w:pStyle w:val="style0"/>
        <w:bidi w:val="false"/>
        <w:rPr>
          <w:rFonts w:hint="eastAsia"/>
          <w:sz w:val="18"/>
          <w:szCs w:val="18"/>
        </w:rPr>
      </w:pPr>
      <w:r>
        <w:rPr>
          <w:rFonts w:hint="eastAsia"/>
          <w:sz w:val="18"/>
          <w:szCs w:val="18"/>
        </w:rPr>
        <w:t>2. 离心管安放要间隔均匀，确保平衡。</w:t>
      </w:r>
    </w:p>
    <w:p>
      <w:pPr>
        <w:pStyle w:val="style0"/>
        <w:bidi w:val="false"/>
        <w:rPr>
          <w:rFonts w:hint="eastAsia"/>
          <w:sz w:val="18"/>
          <w:szCs w:val="18"/>
        </w:rPr>
      </w:pPr>
      <w:r>
        <w:rPr>
          <w:rFonts w:hint="eastAsia"/>
          <w:sz w:val="18"/>
          <w:szCs w:val="18"/>
        </w:rPr>
        <w:t>3. 确保分离开关工作正常，不能在未切断电源时打开离心机盖子。</w:t>
      </w:r>
    </w:p>
    <w:p>
      <w:pPr>
        <w:pStyle w:val="style4"/>
        <w:bidi w:val="false"/>
        <w:rPr>
          <w:rFonts w:hint="eastAsia"/>
        </w:rPr>
      </w:pPr>
      <w:r>
        <w:rPr>
          <w:rFonts w:hint="eastAsia"/>
        </w:rPr>
        <w:t>（四）加热设备</w:t>
      </w:r>
    </w:p>
    <w:p>
      <w:pPr>
        <w:pStyle w:val="style0"/>
        <w:bidi w:val="false"/>
        <w:ind w:firstLine="360"/>
        <w:rPr>
          <w:rFonts w:hint="eastAsia"/>
          <w:sz w:val="18"/>
          <w:szCs w:val="18"/>
        </w:rPr>
      </w:pPr>
      <w:r>
        <w:rPr>
          <w:rFonts w:hint="eastAsia"/>
          <w:sz w:val="18"/>
          <w:szCs w:val="18"/>
        </w:rPr>
        <w:t>加热设备包括：明火电炉、电阻炉、恒温箱、干燥箱、水浴锅、电热枪、电吹风等。</w:t>
      </w:r>
    </w:p>
    <w:p>
      <w:pPr>
        <w:pStyle w:val="style0"/>
        <w:bidi w:val="false"/>
        <w:rPr>
          <w:rFonts w:hint="eastAsia"/>
          <w:sz w:val="18"/>
          <w:szCs w:val="18"/>
        </w:rPr>
      </w:pPr>
      <w:r>
        <w:rPr>
          <w:rFonts w:hint="eastAsia"/>
          <w:sz w:val="18"/>
          <w:szCs w:val="18"/>
        </w:rPr>
        <w:t>1. 使用加热设备，必须采取必要的防护措施，严格按照操作规程进行操作。使用时，人员不得离岗；使用完毕，应立即断开电源。</w:t>
      </w:r>
    </w:p>
    <w:p>
      <w:pPr>
        <w:pStyle w:val="style0"/>
        <w:bidi w:val="false"/>
        <w:rPr>
          <w:rFonts w:hint="eastAsia"/>
          <w:sz w:val="18"/>
          <w:szCs w:val="18"/>
        </w:rPr>
      </w:pPr>
      <w:r>
        <w:rPr>
          <w:rFonts w:hint="eastAsia"/>
          <w:sz w:val="18"/>
          <w:szCs w:val="18"/>
        </w:rPr>
        <w:t>2. 加热、产热仪器设备须放置在阻燃的、稳固的实验台上或地面上，不得在其周围堆放易燃易爆物或杂物。</w:t>
      </w:r>
    </w:p>
    <w:p>
      <w:pPr>
        <w:pStyle w:val="style0"/>
        <w:bidi w:val="false"/>
        <w:rPr>
          <w:rFonts w:hint="eastAsia"/>
          <w:sz w:val="18"/>
          <w:szCs w:val="18"/>
        </w:rPr>
      </w:pPr>
      <w:r>
        <w:rPr>
          <w:rFonts w:hint="eastAsia"/>
          <w:sz w:val="18"/>
          <w:szCs w:val="18"/>
        </w:rPr>
        <w:t>3. 禁止用电热设备烘烤溶剂、油品、塑料筐等易燃、可燃挥发物。若加热时会产生有毒有害气体，应放在通风柜中进行。</w:t>
      </w:r>
    </w:p>
    <w:p>
      <w:pPr>
        <w:pStyle w:val="style0"/>
        <w:bidi w:val="false"/>
        <w:rPr>
          <w:rFonts w:hint="eastAsia"/>
          <w:sz w:val="18"/>
          <w:szCs w:val="18"/>
        </w:rPr>
      </w:pPr>
      <w:r>
        <w:rPr>
          <w:rFonts w:hint="eastAsia"/>
          <w:sz w:val="18"/>
          <w:szCs w:val="18"/>
        </w:rPr>
        <w:t>4. 应在断电的情况下，采取安全方式取放被加热的物品。</w:t>
      </w:r>
    </w:p>
    <w:p>
      <w:pPr>
        <w:pStyle w:val="style0"/>
        <w:bidi w:val="false"/>
        <w:rPr>
          <w:rFonts w:hint="eastAsia"/>
          <w:sz w:val="18"/>
          <w:szCs w:val="18"/>
        </w:rPr>
      </w:pPr>
      <w:r>
        <w:rPr>
          <w:rFonts w:hint="eastAsia"/>
          <w:sz w:val="18"/>
          <w:szCs w:val="18"/>
        </w:rPr>
        <w:t>5. 实验室不允许使用明火电炉，如有特殊情况确需使用的，须向学校实验室处申请《明火电炉使用许可证》。</w:t>
      </w:r>
    </w:p>
    <w:p>
      <w:pPr>
        <w:pStyle w:val="style0"/>
        <w:bidi w:val="false"/>
        <w:rPr>
          <w:rFonts w:hint="eastAsia"/>
          <w:sz w:val="18"/>
          <w:szCs w:val="18"/>
        </w:rPr>
      </w:pPr>
      <w:r>
        <w:rPr>
          <w:rFonts w:hint="eastAsia"/>
          <w:sz w:val="18"/>
          <w:szCs w:val="18"/>
        </w:rPr>
        <w:t>6. 使用管式电阻炉时，应确保导线与加热棒接触良好；含有水份的气体应先经过干燥后，方能通入炉内。</w:t>
      </w:r>
    </w:p>
    <w:p>
      <w:pPr>
        <w:pStyle w:val="style0"/>
        <w:bidi w:val="false"/>
        <w:rPr>
          <w:rFonts w:hint="eastAsia"/>
          <w:sz w:val="18"/>
          <w:szCs w:val="18"/>
        </w:rPr>
      </w:pPr>
      <w:r>
        <w:rPr>
          <w:rFonts w:hint="eastAsia"/>
          <w:sz w:val="18"/>
          <w:szCs w:val="18"/>
        </w:rPr>
        <w:t>7. 使用恒温水浴锅时应避免干烧，注意不要将水溅到电器盒里。</w:t>
      </w:r>
    </w:p>
    <w:p>
      <w:pPr>
        <w:pStyle w:val="style0"/>
        <w:bidi w:val="false"/>
        <w:rPr>
          <w:rFonts w:hint="eastAsia"/>
          <w:sz w:val="18"/>
          <w:szCs w:val="18"/>
        </w:rPr>
      </w:pPr>
      <w:r>
        <w:rPr>
          <w:rFonts w:hint="eastAsia"/>
          <w:sz w:val="18"/>
          <w:szCs w:val="18"/>
        </w:rPr>
        <w:t>8. 使用电热枪时，不可对着人体的任何部位。</w:t>
      </w:r>
    </w:p>
    <w:p>
      <w:pPr>
        <w:pStyle w:val="style0"/>
        <w:bidi w:val="false"/>
        <w:rPr>
          <w:rFonts w:hint="eastAsia"/>
          <w:sz w:val="18"/>
          <w:szCs w:val="18"/>
        </w:rPr>
      </w:pPr>
      <w:r>
        <w:rPr>
          <w:rFonts w:hint="eastAsia"/>
          <w:sz w:val="18"/>
          <w:szCs w:val="18"/>
        </w:rPr>
        <w:t>9. 使用电吹风和电热枪后，需进行自然冷却，不得阻塞或覆盖其出风口和入风口。</w:t>
      </w:r>
    </w:p>
    <w:p>
      <w:pPr>
        <w:pStyle w:val="style4"/>
        <w:bidi w:val="false"/>
        <w:rPr>
          <w:rFonts w:hint="eastAsia"/>
          <w:lang w:eastAsia="zh-CN"/>
        </w:rPr>
      </w:pPr>
      <w:r>
        <w:rPr>
          <w:rFonts w:hint="eastAsia"/>
        </w:rPr>
        <w:t>（五）通风柜</w:t>
      </w:r>
    </w:p>
    <w:p>
      <w:pPr>
        <w:pStyle w:val="style0"/>
        <w:bidi w:val="false"/>
        <w:rPr>
          <w:rFonts w:hint="eastAsia"/>
          <w:sz w:val="18"/>
          <w:szCs w:val="18"/>
        </w:rPr>
      </w:pPr>
      <w:r>
        <w:rPr>
          <w:rFonts w:hint="eastAsia"/>
          <w:sz w:val="18"/>
          <w:szCs w:val="18"/>
        </w:rPr>
        <w:t>1. 通风柜内及其下方的柜子不能存放化学品。</w:t>
      </w:r>
    </w:p>
    <w:p>
      <w:pPr>
        <w:pStyle w:val="style0"/>
        <w:bidi w:val="false"/>
        <w:rPr>
          <w:rFonts w:hint="eastAsia"/>
          <w:sz w:val="18"/>
          <w:szCs w:val="18"/>
        </w:rPr>
      </w:pPr>
      <w:r>
        <w:rPr>
          <w:rFonts w:hint="eastAsia"/>
          <w:sz w:val="18"/>
          <w:szCs w:val="18"/>
        </w:rPr>
        <w:t>2. 使用前，检查通风柜内的抽风系统和其他功能是否运作正常。</w:t>
      </w:r>
    </w:p>
    <w:p>
      <w:pPr>
        <w:pStyle w:val="style0"/>
        <w:bidi w:val="false"/>
        <w:rPr>
          <w:rFonts w:hint="eastAsia"/>
          <w:sz w:val="18"/>
          <w:szCs w:val="18"/>
        </w:rPr>
      </w:pPr>
      <w:r>
        <w:rPr>
          <w:rFonts w:eastAsia="华文楷体" w:hint="eastAsia"/>
          <w:sz w:val="18"/>
          <w:szCs w:val="18"/>
          <w:lang w:eastAsia="zh-CN"/>
        </w:rPr>
        <w:drawing>
          <wp:anchor distT="0" distB="0" distL="114300" distR="114300" simplePos="false" relativeHeight="16" behindDoc="false" locked="false" layoutInCell="true" allowOverlap="true">
            <wp:simplePos x="0" y="0"/>
            <wp:positionH relativeFrom="column">
              <wp:posOffset>1838325</wp:posOffset>
            </wp:positionH>
            <wp:positionV relativeFrom="paragraph">
              <wp:posOffset>206375</wp:posOffset>
            </wp:positionV>
            <wp:extent cx="1349375" cy="1762125"/>
            <wp:effectExtent l="0" t="0" r="3175" b="9525"/>
            <wp:wrapSquare wrapText="bothSides"/>
            <wp:docPr id="1049" name="图片 20" descr="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 name="图片 20"/>
                    <pic:cNvPicPr/>
                  </pic:nvPicPr>
                  <pic:blipFill>
                    <a:blip r:embed="rId25" cstate="print"/>
                    <a:srcRect l="0" t="0" r="0" b="0"/>
                    <a:stretch/>
                  </pic:blipFill>
                  <pic:spPr>
                    <a:xfrm rot="0">
                      <a:off x="0" y="0"/>
                      <a:ext cx="1349375" cy="1762125"/>
                    </a:xfrm>
                    <a:prstGeom prst="rect"/>
                  </pic:spPr>
                </pic:pic>
              </a:graphicData>
            </a:graphic>
          </wp:anchor>
        </w:drawing>
      </w:r>
      <w:r>
        <w:rPr>
          <w:rFonts w:hint="eastAsia"/>
          <w:sz w:val="18"/>
          <w:szCs w:val="18"/>
        </w:rPr>
        <w:t>3. 应在距离通风柜内至少15cm的地方进行操作；操作时应尽量减少在通风柜内以及调节门前进行大幅度动作，减少实验室内人员移动。</w:t>
      </w:r>
    </w:p>
    <w:p>
      <w:pPr>
        <w:pStyle w:val="style0"/>
        <w:bidi w:val="false"/>
        <w:rPr>
          <w:rFonts w:hint="eastAsia"/>
          <w:sz w:val="18"/>
          <w:szCs w:val="18"/>
        </w:rPr>
      </w:pPr>
      <w:r>
        <w:rPr>
          <w:rFonts w:hint="eastAsia"/>
          <w:sz w:val="18"/>
          <w:szCs w:val="18"/>
        </w:rPr>
        <w:t>4. 切勿储存会伸出柜外或妨碍玻璃视窗开合或者会阻挡导流板下方开口处的物品或设备。</w:t>
      </w:r>
    </w:p>
    <w:p>
      <w:pPr>
        <w:pStyle w:val="style0"/>
        <w:bidi w:val="false"/>
        <w:rPr>
          <w:rFonts w:hint="eastAsia"/>
          <w:sz w:val="18"/>
          <w:szCs w:val="18"/>
        </w:rPr>
      </w:pPr>
      <w:r>
        <w:rPr>
          <w:rFonts w:hint="eastAsia"/>
          <w:sz w:val="18"/>
          <w:szCs w:val="18"/>
        </w:rPr>
        <w:t>5. 切勿用物件阻挡通风柜口和柜内后方的排气槽；确需在柜内储放必要物品时， 应将其垫高置于左右侧边上，同通风柜台面隔空，以使气流能从其下方通过，且远离污染产生源。</w:t>
      </w:r>
    </w:p>
    <w:p>
      <w:pPr>
        <w:pStyle w:val="style0"/>
        <w:bidi w:val="false"/>
        <w:rPr>
          <w:rFonts w:hint="eastAsia"/>
          <w:sz w:val="18"/>
          <w:szCs w:val="18"/>
        </w:rPr>
      </w:pPr>
      <w:r>
        <w:rPr>
          <w:rFonts w:hint="eastAsia"/>
          <w:sz w:val="18"/>
          <w:szCs w:val="18"/>
        </w:rPr>
        <w:t>6. 切勿把纸张或较轻的物件堵塞于排气出口处。</w:t>
      </w:r>
    </w:p>
    <w:p>
      <w:pPr>
        <w:pStyle w:val="style0"/>
        <w:bidi w:val="false"/>
        <w:rPr>
          <w:rFonts w:hint="eastAsia"/>
          <w:sz w:val="18"/>
          <w:szCs w:val="18"/>
        </w:rPr>
      </w:pPr>
      <w:r>
        <w:rPr>
          <w:rFonts w:hint="eastAsia"/>
          <w:sz w:val="18"/>
          <w:szCs w:val="18"/>
        </w:rPr>
        <w:t>7. 进行实验时，人员头部以及上半身绝不可伸进通风柜内；操作人员应将玻璃视窗调节至手肘处，使胸部以上受玻璃视窗所屏护。</w:t>
      </w:r>
    </w:p>
    <w:p>
      <w:pPr>
        <w:pStyle w:val="style0"/>
        <w:bidi w:val="false"/>
        <w:rPr>
          <w:rFonts w:hint="eastAsia"/>
          <w:sz w:val="18"/>
          <w:szCs w:val="18"/>
        </w:rPr>
      </w:pPr>
      <w:r>
        <w:rPr>
          <w:rFonts w:hint="eastAsia"/>
          <w:sz w:val="18"/>
          <w:szCs w:val="18"/>
        </w:rPr>
        <w:t>8. 人员不操作时，应确保玻璃视窗处于关闭状态。</w:t>
      </w:r>
    </w:p>
    <w:p>
      <w:pPr>
        <w:pStyle w:val="style0"/>
        <w:bidi w:val="false"/>
        <w:rPr>
          <w:rFonts w:hint="eastAsia"/>
          <w:sz w:val="18"/>
          <w:szCs w:val="18"/>
        </w:rPr>
      </w:pPr>
      <w:r>
        <w:rPr>
          <w:rFonts w:hint="eastAsia"/>
          <w:sz w:val="18"/>
          <w:szCs w:val="18"/>
        </w:rPr>
        <w:t>9. 若发现故障，切勿进行实验，应立即关闭柜门并联系维修人员检修。定期检测通风柜的抽风能力，保持其通风效果。</w:t>
      </w:r>
    </w:p>
    <w:p>
      <w:pPr>
        <w:pStyle w:val="style0"/>
        <w:bidi w:val="false"/>
        <w:rPr>
          <w:rFonts w:hint="eastAsia"/>
          <w:sz w:val="18"/>
          <w:szCs w:val="18"/>
        </w:rPr>
      </w:pPr>
      <w:r>
        <w:rPr>
          <w:rFonts w:hint="eastAsia"/>
          <w:sz w:val="18"/>
          <w:szCs w:val="18"/>
        </w:rPr>
        <w:t>10. 每次使用完毕，必须彻底清理工作台和仪器。对于被污染的通风柜应挂上明显的警示牌，并告知其他人员，以免造成不必要的伤害。</w:t>
      </w:r>
    </w:p>
    <w:p>
      <w:pPr>
        <w:pStyle w:val="style0"/>
        <w:rPr>
          <w:rFonts w:hint="eastAsia"/>
          <w:sz w:val="28"/>
          <w:szCs w:val="36"/>
          <w:lang w:val="en-US" w:eastAsia="zh-CN"/>
        </w:rPr>
      </w:pPr>
      <w:r>
        <w:rPr>
          <w:rFonts w:hint="eastAsia"/>
          <w:sz w:val="28"/>
          <w:szCs w:val="36"/>
          <w:lang w:val="en-US" w:eastAsia="zh-CN"/>
        </w:rPr>
        <w:br w:type="page"/>
      </w:r>
    </w:p>
    <w:bookmarkStart w:id="5" w:name="_Toc3566"/>
    <w:p>
      <w:pPr>
        <w:pStyle w:val="style3"/>
        <w:bidi w:val="false"/>
        <w:outlineLvl w:val="0"/>
        <w:rPr>
          <w:rFonts w:hint="eastAsia"/>
          <w:sz w:val="28"/>
          <w:szCs w:val="36"/>
        </w:rPr>
      </w:pPr>
      <w:r>
        <w:rPr>
          <w:rFonts w:hint="eastAsia"/>
          <w:sz w:val="28"/>
          <w:szCs w:val="36"/>
          <w:lang w:val="en-US" w:eastAsia="zh-CN"/>
        </w:rPr>
        <w:t>七</w:t>
      </w:r>
      <w:r>
        <w:rPr>
          <w:rFonts w:hint="eastAsia"/>
          <w:sz w:val="28"/>
          <w:szCs w:val="36"/>
        </w:rPr>
        <w:t>、常用安全标识</w:t>
      </w:r>
      <w:bookmarkEnd w:id="5"/>
    </w:p>
    <w:p>
      <w:pPr>
        <w:pStyle w:val="style0"/>
        <w:bidi w:val="false"/>
        <w:rPr>
          <w:rFonts w:hint="eastAsia"/>
          <w:sz w:val="18"/>
          <w:szCs w:val="18"/>
        </w:rPr>
      </w:pPr>
      <w:r>
        <w:rPr>
          <w:rFonts w:eastAsia="华文楷体" w:hint="eastAsia"/>
          <w:sz w:val="18"/>
          <w:szCs w:val="18"/>
          <w:lang w:eastAsia="zh-CN"/>
        </w:rPr>
        <w:drawing>
          <wp:inline distL="0" distT="0" distB="0" distR="0">
            <wp:extent cx="3125470" cy="4271010"/>
            <wp:effectExtent l="0" t="0" r="17780" b="15240"/>
            <wp:docPr id="1050" name="图片 21" descr="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4" name="图片 21"/>
                    <pic:cNvPicPr/>
                  </pic:nvPicPr>
                  <pic:blipFill>
                    <a:blip r:embed="rId26" cstate="print"/>
                    <a:srcRect l="0" t="0" r="0" b="0"/>
                    <a:stretch/>
                  </pic:blipFill>
                  <pic:spPr>
                    <a:xfrm rot="0">
                      <a:off x="0" y="0"/>
                      <a:ext cx="3125470" cy="4271010"/>
                    </a:xfrm>
                    <a:prstGeom prst="rect"/>
                  </pic:spPr>
                </pic:pic>
              </a:graphicData>
            </a:graphic>
          </wp:inline>
        </w:drawing>
      </w:r>
      <w:r>
        <w:rPr>
          <w:rFonts w:eastAsia="华文楷体" w:hint="eastAsia"/>
          <w:sz w:val="18"/>
          <w:szCs w:val="18"/>
          <w:lang w:eastAsia="zh-CN"/>
        </w:rPr>
        <w:drawing>
          <wp:inline distL="0" distT="0" distB="0" distR="0">
            <wp:extent cx="3202940" cy="4415155"/>
            <wp:effectExtent l="0" t="0" r="16510" b="4445"/>
            <wp:docPr id="1051" name="图片 22" descr="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5" name="图片 22"/>
                    <pic:cNvPicPr/>
                  </pic:nvPicPr>
                  <pic:blipFill>
                    <a:blip r:embed="rId27" cstate="print"/>
                    <a:srcRect l="0" t="0" r="0" b="0"/>
                    <a:stretch/>
                  </pic:blipFill>
                  <pic:spPr>
                    <a:xfrm rot="0">
                      <a:off x="0" y="0"/>
                      <a:ext cx="3202940" cy="4415155"/>
                    </a:xfrm>
                    <a:prstGeom prst="rect"/>
                  </pic:spPr>
                </pic:pic>
              </a:graphicData>
            </a:graphic>
          </wp:inline>
        </w:drawing>
      </w:r>
    </w:p>
    <w:p>
      <w:pPr>
        <w:pStyle w:val="style0"/>
        <w:bidi w:val="false"/>
        <w:rPr>
          <w:rFonts w:hint="eastAsia"/>
          <w:sz w:val="18"/>
          <w:szCs w:val="18"/>
        </w:rPr>
      </w:pPr>
    </w:p>
    <w:p>
      <w:pPr>
        <w:pStyle w:val="style0"/>
        <w:rPr/>
      </w:pPr>
    </w:p>
    <w:bookmarkStart w:id="6" w:name="_Toc31783"/>
    <w:p>
      <w:pPr>
        <w:pStyle w:val="style3"/>
        <w:bidi w:val="false"/>
        <w:outlineLvl w:val="0"/>
        <w:rPr>
          <w:rFonts w:hint="eastAsia"/>
          <w:sz w:val="28"/>
          <w:szCs w:val="36"/>
          <w:lang w:val="en-US" w:eastAsia="zh-CN"/>
        </w:rPr>
      </w:pPr>
      <w:r>
        <w:rPr>
          <w:rFonts w:hint="eastAsia"/>
          <w:sz w:val="28"/>
          <w:szCs w:val="36"/>
          <w:lang w:val="en-US" w:eastAsia="zh-CN"/>
        </w:rPr>
        <w:t>八、学院实验室设置及安全管理规章</w:t>
      </w:r>
      <w:bookmarkEnd w:id="6"/>
    </w:p>
    <w:p>
      <w:pPr>
        <w:pStyle w:val="style0"/>
        <w:rPr>
          <w:rFonts w:ascii="宋体" w:cs="宋体" w:eastAsia="宋体" w:hAnsi="宋体" w:hint="eastAsia"/>
          <w:b w:val="false"/>
          <w:bCs/>
          <w:sz w:val="18"/>
          <w:szCs w:val="18"/>
          <w:lang w:eastAsia="zh-CN"/>
        </w:rPr>
      </w:pPr>
    </w:p>
    <w:p>
      <w:pPr>
        <w:pStyle w:val="style0"/>
        <w:spacing w:lineRule="auto" w:line="276"/>
        <w:ind w:left="0" w:leftChars="0" w:firstLine="0" w:firstLineChars="0"/>
        <w:jc w:val="center"/>
        <w:rPr>
          <w:rFonts w:ascii="宋体" w:cs="Times New Roman" w:eastAsia="宋体" w:hAnsi="宋体" w:hint="eastAsia"/>
          <w:b/>
          <w:bCs/>
          <w:sz w:val="20"/>
          <w:szCs w:val="20"/>
        </w:rPr>
      </w:pPr>
      <w:r>
        <w:rPr>
          <w:rFonts w:ascii="宋体" w:cs="Times New Roman" w:eastAsia="宋体" w:hAnsi="宋体" w:hint="eastAsia"/>
          <w:b/>
          <w:bCs/>
          <w:sz w:val="20"/>
          <w:szCs w:val="20"/>
          <w:lang w:eastAsia="zh-CN"/>
        </w:rPr>
        <w:t>土木工程</w:t>
      </w:r>
      <w:r>
        <w:rPr>
          <w:rFonts w:ascii="宋体" w:cs="Times New Roman" w:eastAsia="宋体" w:hAnsi="宋体" w:hint="eastAsia"/>
          <w:b/>
          <w:bCs/>
          <w:sz w:val="20"/>
          <w:szCs w:val="20"/>
        </w:rPr>
        <w:t>学院</w:t>
      </w:r>
      <w:r>
        <w:rPr>
          <w:rFonts w:ascii="宋体" w:cs="Times New Roman" w:eastAsia="宋体" w:hAnsi="宋体" w:hint="eastAsia"/>
          <w:b/>
          <w:bCs/>
          <w:sz w:val="20"/>
          <w:szCs w:val="20"/>
          <w:lang w:eastAsia="zh-CN"/>
        </w:rPr>
        <w:t>校内实践教学基地</w:t>
      </w:r>
      <w:r>
        <w:rPr>
          <w:rFonts w:ascii="宋体" w:cs="Times New Roman" w:eastAsia="宋体" w:hAnsi="宋体" w:hint="eastAsia"/>
          <w:b/>
          <w:bCs/>
          <w:sz w:val="20"/>
          <w:szCs w:val="20"/>
        </w:rPr>
        <w:t>设置一览表</w:t>
      </w:r>
    </w:p>
    <w:p>
      <w:pPr>
        <w:pStyle w:val="style0"/>
        <w:rPr>
          <w:rFonts w:ascii="宋体" w:eastAsia="宋体" w:hAnsi="宋体" w:hint="eastAsia"/>
          <w:sz w:val="18"/>
          <w:szCs w:val="18"/>
        </w:rPr>
      </w:pPr>
      <w:r>
        <w:rPr/>
        <w:drawing>
          <wp:inline distL="0" distT="0" distB="0" distR="0">
            <wp:extent cx="3736340" cy="2928620"/>
            <wp:effectExtent l="0" t="0" r="0" b="5080"/>
            <wp:docPr id="1052"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6" name="图片 1"/>
                    <pic:cNvPicPr/>
                  </pic:nvPicPr>
                  <pic:blipFill>
                    <a:blip r:embed="rId28" cstate="print"/>
                    <a:srcRect l="-1358" t="3997" r="18718" b="0"/>
                    <a:stretch/>
                  </pic:blipFill>
                  <pic:spPr>
                    <a:xfrm rot="0">
                      <a:off x="0" y="0"/>
                      <a:ext cx="3736340" cy="2928620"/>
                    </a:xfrm>
                    <a:prstGeom prst="rect"/>
                    <a:ln>
                      <a:noFill/>
                    </a:ln>
                  </pic:spPr>
                </pic:pic>
              </a:graphicData>
            </a:graphic>
          </wp:inline>
        </w:drawing>
      </w:r>
      <w:r>
        <w:rPr>
          <w:rFonts w:ascii="宋体" w:eastAsia="宋体" w:hAnsi="宋体" w:hint="eastAsia"/>
          <w:sz w:val="18"/>
          <w:szCs w:val="18"/>
        </w:rPr>
        <w:br w:type="page"/>
      </w:r>
    </w:p>
    <w:p>
      <w:pPr>
        <w:pStyle w:val="style0"/>
        <w:spacing w:lineRule="auto" w:line="360"/>
        <w:ind w:left="0" w:leftChars="0" w:firstLine="0" w:firstLineChars="0"/>
        <w:jc w:val="center"/>
        <w:rPr>
          <w:rFonts w:ascii="宋体" w:cs="Times New Roman" w:eastAsia="宋体" w:hAnsi="宋体" w:hint="eastAsia"/>
          <w:b/>
          <w:bCs/>
          <w:sz w:val="20"/>
          <w:szCs w:val="20"/>
        </w:rPr>
      </w:pPr>
      <w:r>
        <w:rPr>
          <w:rFonts w:ascii="宋体" w:cs="Times New Roman" w:eastAsia="宋体" w:hAnsi="宋体" w:hint="eastAsia"/>
          <w:b/>
          <w:bCs/>
          <w:sz w:val="20"/>
          <w:szCs w:val="20"/>
        </w:rPr>
        <w:t>土木工程学院实验室学生守则</w:t>
      </w:r>
    </w:p>
    <w:p>
      <w:pPr>
        <w:pStyle w:val="style0"/>
        <w:spacing w:lineRule="auto" w:line="360"/>
        <w:rPr>
          <w:rFonts w:ascii="宋体" w:cs="Times New Roman" w:eastAsia="宋体" w:hAnsi="宋体" w:hint="eastAsia"/>
          <w:sz w:val="18"/>
          <w:szCs w:val="18"/>
        </w:rPr>
      </w:pPr>
      <w:r>
        <w:rPr>
          <w:rFonts w:ascii="宋体" w:cs="Times New Roman" w:eastAsia="宋体" w:hAnsi="宋体" w:hint="eastAsia"/>
          <w:sz w:val="18"/>
          <w:szCs w:val="18"/>
        </w:rPr>
        <w:t>一、学生在每次实验前应认真预习实验指导书，明确实验目的和要求，了解实验内容、方法、步骤和注意事项，了解实验仪器设备的结构、性能和使用方法，安排好实验顺序，写出实验提纲。</w:t>
      </w:r>
    </w:p>
    <w:p>
      <w:pPr>
        <w:pStyle w:val="style0"/>
        <w:spacing w:lineRule="auto" w:line="240"/>
        <w:rPr>
          <w:rFonts w:ascii="宋体" w:cs="Times New Roman" w:eastAsia="宋体" w:hAnsi="宋体" w:hint="eastAsia"/>
          <w:sz w:val="18"/>
          <w:szCs w:val="18"/>
        </w:rPr>
      </w:pPr>
      <w:r>
        <w:rPr>
          <w:rFonts w:ascii="宋体" w:cs="Times New Roman" w:eastAsia="宋体" w:hAnsi="宋体" w:hint="eastAsia"/>
          <w:sz w:val="18"/>
          <w:szCs w:val="18"/>
        </w:rPr>
        <w:t>二、尊重实验室指导教师，准时到达实验室指定地点，准备实验，不得迟到。保持实验课的严肃性和实验室的整洁性，室内不得到处涂写和高声喧哗。</w:t>
      </w:r>
    </w:p>
    <w:p>
      <w:pPr>
        <w:pStyle w:val="style0"/>
        <w:spacing w:lineRule="auto" w:line="240"/>
        <w:rPr>
          <w:rFonts w:ascii="宋体" w:cs="Times New Roman" w:eastAsia="宋体" w:hAnsi="宋体" w:hint="eastAsia"/>
          <w:sz w:val="18"/>
          <w:szCs w:val="18"/>
        </w:rPr>
      </w:pPr>
      <w:r>
        <w:rPr>
          <w:rFonts w:ascii="宋体" w:cs="Times New Roman" w:eastAsia="宋体" w:hAnsi="宋体" w:hint="eastAsia"/>
          <w:sz w:val="18"/>
          <w:szCs w:val="18"/>
        </w:rPr>
        <w:t>三、实验过程中，要集中思想，按规范进行操作，细心观察实验现象，及时作好实验记录，未经</w:t>
      </w:r>
      <w:r>
        <w:rPr>
          <w:rFonts w:ascii="宋体" w:cs="Times New Roman" w:eastAsia="宋体" w:hAnsi="宋体" w:hint="eastAsia"/>
          <w:sz w:val="18"/>
          <w:szCs w:val="18"/>
          <w:lang w:eastAsia="zh-CN"/>
        </w:rPr>
        <w:t>实验老师</w:t>
      </w:r>
      <w:r>
        <w:rPr>
          <w:rFonts w:ascii="宋体" w:cs="Times New Roman" w:eastAsia="宋体" w:hAnsi="宋体" w:hint="eastAsia"/>
          <w:sz w:val="18"/>
          <w:szCs w:val="18"/>
        </w:rPr>
        <w:t>允许，不得擅自离开实验室。</w:t>
      </w:r>
    </w:p>
    <w:p>
      <w:pPr>
        <w:pStyle w:val="style0"/>
        <w:spacing w:lineRule="auto" w:line="240"/>
        <w:rPr>
          <w:rFonts w:ascii="宋体" w:cs="Times New Roman" w:eastAsia="宋体" w:hAnsi="宋体" w:hint="eastAsia"/>
          <w:sz w:val="18"/>
          <w:szCs w:val="18"/>
        </w:rPr>
      </w:pPr>
      <w:r>
        <w:rPr>
          <w:rFonts w:ascii="宋体" w:cs="Times New Roman" w:eastAsia="宋体" w:hAnsi="宋体" w:hint="eastAsia"/>
          <w:sz w:val="18"/>
          <w:szCs w:val="18"/>
        </w:rPr>
        <w:t>四、严禁拆卸仪器设备，严禁将仪器工具带出实验室，反对一切不爱护实验仪器设备及工具的行为，精密仪器必须经</w:t>
      </w:r>
      <w:r>
        <w:rPr>
          <w:rFonts w:ascii="宋体" w:cs="Times New Roman" w:eastAsia="宋体" w:hAnsi="宋体" w:hint="eastAsia"/>
          <w:sz w:val="18"/>
          <w:szCs w:val="18"/>
          <w:lang w:eastAsia="zh-CN"/>
        </w:rPr>
        <w:t>老师</w:t>
      </w:r>
      <w:r>
        <w:rPr>
          <w:rFonts w:ascii="宋体" w:cs="Times New Roman" w:eastAsia="宋体" w:hAnsi="宋体" w:hint="eastAsia"/>
          <w:sz w:val="18"/>
          <w:szCs w:val="18"/>
        </w:rPr>
        <w:t>许可并做操作示范后可使用。</w:t>
      </w:r>
    </w:p>
    <w:p>
      <w:pPr>
        <w:pStyle w:val="style0"/>
        <w:spacing w:lineRule="auto" w:line="240"/>
        <w:rPr>
          <w:rFonts w:ascii="宋体" w:cs="Times New Roman" w:eastAsia="宋体" w:hAnsi="宋体" w:hint="eastAsia"/>
          <w:sz w:val="18"/>
          <w:szCs w:val="18"/>
        </w:rPr>
      </w:pPr>
      <w:r>
        <w:rPr>
          <w:rFonts w:ascii="宋体" w:cs="Times New Roman" w:eastAsia="宋体" w:hAnsi="宋体" w:hint="eastAsia"/>
          <w:sz w:val="18"/>
          <w:szCs w:val="18"/>
        </w:rPr>
        <w:t>五、本着节约的精神使用实验材料，实验废料应尽量循环利用。</w:t>
      </w:r>
    </w:p>
    <w:p>
      <w:pPr>
        <w:pStyle w:val="style0"/>
        <w:spacing w:lineRule="auto" w:line="240"/>
        <w:rPr>
          <w:rFonts w:ascii="宋体" w:cs="Times New Roman" w:eastAsia="宋体" w:hAnsi="宋体" w:hint="eastAsia"/>
          <w:sz w:val="18"/>
          <w:szCs w:val="18"/>
        </w:rPr>
      </w:pPr>
      <w:r>
        <w:rPr>
          <w:rFonts w:ascii="宋体" w:cs="Times New Roman" w:eastAsia="宋体" w:hAnsi="宋体" w:hint="eastAsia"/>
          <w:sz w:val="18"/>
          <w:szCs w:val="18"/>
        </w:rPr>
        <w:t>六、实验时，如仪器设备发生故障或损坏，应立即切断电源，并及时向老师报告。</w:t>
      </w:r>
    </w:p>
    <w:p>
      <w:pPr>
        <w:pStyle w:val="style0"/>
        <w:spacing w:lineRule="auto" w:line="240"/>
        <w:rPr>
          <w:rFonts w:ascii="宋体" w:cs="Times New Roman" w:eastAsia="宋体" w:hAnsi="宋体" w:hint="eastAsia"/>
          <w:sz w:val="18"/>
          <w:szCs w:val="18"/>
        </w:rPr>
      </w:pPr>
      <w:r>
        <w:rPr>
          <w:rFonts w:ascii="宋体" w:cs="Times New Roman" w:eastAsia="宋体" w:hAnsi="宋体" w:hint="eastAsia"/>
          <w:sz w:val="18"/>
          <w:szCs w:val="18"/>
        </w:rPr>
        <w:t>七、严禁烟火，严禁未经许可擅自动用电炉、火种等，确保实验室安全。</w:t>
      </w:r>
    </w:p>
    <w:p>
      <w:pPr>
        <w:pStyle w:val="style0"/>
        <w:spacing w:lineRule="auto" w:line="240"/>
        <w:rPr>
          <w:rFonts w:ascii="宋体" w:cs="Times New Roman" w:eastAsia="宋体" w:hAnsi="宋体" w:hint="eastAsia"/>
          <w:sz w:val="18"/>
          <w:szCs w:val="18"/>
        </w:rPr>
      </w:pPr>
      <w:r>
        <w:rPr>
          <w:rFonts w:ascii="宋体" w:cs="Times New Roman" w:eastAsia="宋体" w:hAnsi="宋体" w:hint="eastAsia"/>
          <w:sz w:val="18"/>
          <w:szCs w:val="18"/>
        </w:rPr>
        <w:t>八、实行仪器设备损坏、丢失赔偿制度</w:t>
      </w:r>
      <w:r>
        <w:rPr>
          <w:rFonts w:ascii="宋体" w:cs="Times New Roman" w:eastAsia="宋体" w:hAnsi="宋体" w:hint="eastAsia"/>
          <w:sz w:val="18"/>
          <w:szCs w:val="18"/>
          <w:lang w:eastAsia="zh-CN"/>
        </w:rPr>
        <w:t>。</w:t>
      </w:r>
      <w:r>
        <w:rPr>
          <w:rFonts w:ascii="宋体" w:cs="Times New Roman" w:eastAsia="宋体" w:hAnsi="宋体" w:hint="eastAsia"/>
          <w:sz w:val="18"/>
          <w:szCs w:val="18"/>
        </w:rPr>
        <w:t>非本次实验用的仪器设备等，未经</w:t>
      </w:r>
      <w:r>
        <w:rPr>
          <w:rFonts w:ascii="宋体" w:cs="Times New Roman" w:eastAsia="宋体" w:hAnsi="宋体" w:hint="eastAsia"/>
          <w:sz w:val="18"/>
          <w:szCs w:val="18"/>
          <w:lang w:eastAsia="zh-CN"/>
        </w:rPr>
        <w:t>老师</w:t>
      </w:r>
      <w:r>
        <w:rPr>
          <w:rFonts w:ascii="宋体" w:cs="Times New Roman" w:eastAsia="宋体" w:hAnsi="宋体" w:hint="eastAsia"/>
          <w:sz w:val="18"/>
          <w:szCs w:val="18"/>
        </w:rPr>
        <w:t>允许不得动用，若将其损坏完全</w:t>
      </w:r>
      <w:r>
        <w:rPr>
          <w:rFonts w:ascii="宋体" w:cs="Times New Roman" w:eastAsia="宋体" w:hAnsi="宋体" w:hint="eastAsia"/>
          <w:sz w:val="18"/>
          <w:szCs w:val="18"/>
          <w:lang w:eastAsia="zh-CN"/>
        </w:rPr>
        <w:t>由</w:t>
      </w:r>
      <w:r>
        <w:rPr>
          <w:rFonts w:ascii="宋体" w:cs="Times New Roman" w:eastAsia="宋体" w:hAnsi="宋体" w:hint="eastAsia"/>
          <w:sz w:val="18"/>
          <w:szCs w:val="18"/>
        </w:rPr>
        <w:t>个人赔偿。</w:t>
      </w:r>
    </w:p>
    <w:p>
      <w:pPr>
        <w:pStyle w:val="style0"/>
        <w:spacing w:lineRule="auto" w:line="240"/>
        <w:rPr>
          <w:rFonts w:ascii="宋体" w:cs="Times New Roman" w:eastAsia="宋体" w:hAnsi="宋体" w:hint="eastAsia"/>
          <w:sz w:val="18"/>
          <w:szCs w:val="18"/>
        </w:rPr>
      </w:pPr>
      <w:r>
        <w:rPr>
          <w:rFonts w:ascii="宋体" w:cs="Times New Roman" w:eastAsia="宋体" w:hAnsi="宋体" w:hint="eastAsia"/>
          <w:sz w:val="18"/>
          <w:szCs w:val="18"/>
        </w:rPr>
        <w:t>九、实验结束，各实验组须经教师核对实验结果后，将所用仪器设备、工具材料整理清楚，打扫室内卫生，方可离开实验室。</w:t>
      </w:r>
    </w:p>
    <w:bookmarkStart w:id="7" w:name="_GoBack"/>
    <w:bookmarkEnd w:id="7"/>
    <w:p>
      <w:pPr>
        <w:pStyle w:val="style0"/>
        <w:spacing w:lineRule="auto" w:line="240"/>
        <w:rPr>
          <w:rFonts w:ascii="宋体" w:cs="Times New Roman" w:eastAsia="宋体" w:hAnsi="宋体" w:hint="eastAsia"/>
          <w:sz w:val="18"/>
          <w:szCs w:val="18"/>
        </w:rPr>
      </w:pPr>
      <w:r>
        <w:rPr>
          <w:rFonts w:ascii="宋体" w:cs="Times New Roman" w:eastAsia="宋体" w:hAnsi="宋体" w:hint="eastAsia"/>
          <w:sz w:val="18"/>
          <w:szCs w:val="18"/>
        </w:rPr>
        <w:t>十、学生应按要求整理、书写、</w:t>
      </w:r>
      <w:r>
        <w:rPr>
          <w:rFonts w:ascii="宋体" w:cs="Times New Roman" w:eastAsia="宋体" w:hAnsi="宋体" w:hint="eastAsia"/>
          <w:sz w:val="18"/>
          <w:szCs w:val="18"/>
          <w:lang w:eastAsia="zh-CN"/>
        </w:rPr>
        <w:t>提交</w:t>
      </w:r>
      <w:r>
        <w:rPr>
          <w:rFonts w:ascii="宋体" w:cs="Times New Roman" w:eastAsia="宋体" w:hAnsi="宋体" w:hint="eastAsia"/>
          <w:sz w:val="18"/>
          <w:szCs w:val="18"/>
        </w:rPr>
        <w:t>实验报告。</w:t>
      </w:r>
    </w:p>
    <w:p>
      <w:pPr>
        <w:pStyle w:val="style0"/>
        <w:rPr>
          <w:rFonts w:ascii="宋体" w:cs="Times New Roman" w:eastAsia="宋体" w:hAnsi="宋体" w:hint="eastAsia"/>
          <w:sz w:val="18"/>
          <w:szCs w:val="18"/>
        </w:rPr>
      </w:pPr>
      <w:r>
        <w:rPr>
          <w:rFonts w:ascii="宋体" w:cs="Times New Roman" w:eastAsia="宋体" w:hAnsi="宋体" w:hint="eastAsia"/>
          <w:sz w:val="18"/>
          <w:szCs w:val="18"/>
        </w:rPr>
        <w:br w:type="page"/>
      </w:r>
    </w:p>
    <w:p>
      <w:pPr>
        <w:pStyle w:val="style0"/>
        <w:spacing w:lineRule="auto" w:line="360"/>
        <w:ind w:left="0" w:leftChars="0" w:firstLine="0" w:firstLineChars="0"/>
        <w:jc w:val="center"/>
        <w:rPr>
          <w:rFonts w:ascii="宋体" w:cs="Times New Roman" w:eastAsia="宋体" w:hAnsi="宋体" w:hint="eastAsia"/>
          <w:b/>
          <w:bCs/>
          <w:sz w:val="20"/>
          <w:szCs w:val="20"/>
        </w:rPr>
      </w:pPr>
      <w:r>
        <w:rPr>
          <w:rFonts w:ascii="宋体" w:cs="Times New Roman" w:eastAsia="宋体" w:hAnsi="宋体" w:hint="eastAsia"/>
          <w:b/>
          <w:bCs/>
          <w:sz w:val="20"/>
          <w:szCs w:val="20"/>
        </w:rPr>
        <w:t>土木工程学院实验室安全与环卫工作制度</w:t>
      </w:r>
    </w:p>
    <w:p>
      <w:pPr>
        <w:pStyle w:val="style0"/>
        <w:spacing w:lineRule="auto" w:line="240"/>
        <w:rPr>
          <w:rFonts w:ascii="宋体" w:cs="Times New Roman" w:eastAsia="宋体" w:hAnsi="宋体" w:hint="eastAsia"/>
          <w:sz w:val="18"/>
          <w:szCs w:val="18"/>
        </w:rPr>
      </w:pPr>
      <w:r>
        <w:rPr>
          <w:rFonts w:ascii="宋体" w:cs="Times New Roman" w:eastAsia="宋体" w:hAnsi="宋体" w:hint="eastAsia"/>
          <w:sz w:val="18"/>
          <w:szCs w:val="18"/>
        </w:rPr>
        <w:t>一、实验室要经常对教职工和学生进行安全知识教育，坚持“安全第一，预防为主”和“谁主管，谁负责”的原则，建立健全实验室安全管理规章制度。</w:t>
      </w:r>
    </w:p>
    <w:p>
      <w:pPr>
        <w:pStyle w:val="style0"/>
        <w:spacing w:lineRule="auto" w:line="240"/>
        <w:rPr>
          <w:rFonts w:ascii="宋体" w:cs="Times New Roman" w:eastAsia="宋体" w:hAnsi="宋体" w:hint="eastAsia"/>
          <w:sz w:val="18"/>
          <w:szCs w:val="18"/>
        </w:rPr>
      </w:pPr>
      <w:r>
        <w:rPr>
          <w:rFonts w:ascii="宋体" w:cs="Times New Roman" w:eastAsia="宋体" w:hAnsi="宋体" w:hint="eastAsia"/>
          <w:sz w:val="18"/>
          <w:szCs w:val="18"/>
        </w:rPr>
        <w:t>二、师生做完实验要关水</w:t>
      </w:r>
      <w:r>
        <w:rPr>
          <w:rFonts w:ascii="宋体" w:cs="Times New Roman" w:eastAsia="宋体" w:hAnsi="宋体" w:hint="eastAsia"/>
          <w:sz w:val="18"/>
          <w:szCs w:val="18"/>
          <w:lang w:eastAsia="zh-CN"/>
        </w:rPr>
        <w:t>、</w:t>
      </w:r>
      <w:r>
        <w:rPr>
          <w:rFonts w:ascii="宋体" w:cs="Times New Roman" w:eastAsia="宋体" w:hAnsi="宋体" w:hint="eastAsia"/>
          <w:sz w:val="18"/>
          <w:szCs w:val="18"/>
        </w:rPr>
        <w:t>断电</w:t>
      </w:r>
      <w:r>
        <w:rPr>
          <w:rFonts w:ascii="宋体" w:cs="Times New Roman" w:eastAsia="宋体" w:hAnsi="宋体" w:hint="eastAsia"/>
          <w:sz w:val="18"/>
          <w:szCs w:val="18"/>
          <w:lang w:eastAsia="zh-CN"/>
        </w:rPr>
        <w:t>。</w:t>
      </w:r>
      <w:r>
        <w:rPr>
          <w:rFonts w:ascii="宋体" w:cs="Times New Roman" w:eastAsia="宋体" w:hAnsi="宋体" w:hint="eastAsia"/>
          <w:sz w:val="18"/>
          <w:szCs w:val="18"/>
        </w:rPr>
        <w:t>物品合理放置</w:t>
      </w:r>
      <w:r>
        <w:rPr>
          <w:rFonts w:ascii="宋体" w:cs="Times New Roman" w:eastAsia="宋体" w:hAnsi="宋体" w:hint="eastAsia"/>
          <w:sz w:val="18"/>
          <w:szCs w:val="18"/>
          <w:lang w:eastAsia="zh-CN"/>
        </w:rPr>
        <w:t>，</w:t>
      </w:r>
      <w:r>
        <w:rPr>
          <w:rFonts w:ascii="宋体" w:cs="Times New Roman" w:eastAsia="宋体" w:hAnsi="宋体" w:hint="eastAsia"/>
          <w:sz w:val="18"/>
          <w:szCs w:val="18"/>
        </w:rPr>
        <w:t>易燃物品由专人负责。</w:t>
      </w:r>
    </w:p>
    <w:p>
      <w:pPr>
        <w:pStyle w:val="style0"/>
        <w:spacing w:lineRule="auto" w:line="240"/>
        <w:rPr>
          <w:rFonts w:ascii="宋体" w:cs="Times New Roman" w:eastAsia="宋体" w:hAnsi="宋体" w:hint="eastAsia"/>
          <w:sz w:val="18"/>
          <w:szCs w:val="18"/>
        </w:rPr>
      </w:pPr>
      <w:r>
        <w:rPr>
          <w:rFonts w:ascii="宋体" w:cs="Times New Roman" w:eastAsia="宋体" w:hAnsi="宋体" w:hint="eastAsia"/>
          <w:sz w:val="18"/>
          <w:szCs w:val="18"/>
        </w:rPr>
        <w:t>三、加强用电安全管理。电气设备或电源线路必须按规定装设，禁止超负荷用电。不准乱拉乱接电线。对必须拉接的临时线，用毕立即拆除。</w:t>
      </w:r>
    </w:p>
    <w:p>
      <w:pPr>
        <w:pStyle w:val="style0"/>
        <w:spacing w:lineRule="auto" w:line="240"/>
        <w:rPr>
          <w:rFonts w:ascii="宋体" w:cs="Times New Roman" w:eastAsia="宋体" w:hAnsi="宋体" w:hint="eastAsia"/>
          <w:sz w:val="18"/>
          <w:szCs w:val="18"/>
        </w:rPr>
      </w:pPr>
      <w:r>
        <w:rPr>
          <w:rFonts w:ascii="宋体" w:cs="Times New Roman" w:eastAsia="宋体" w:hAnsi="宋体" w:hint="eastAsia"/>
          <w:sz w:val="18"/>
          <w:szCs w:val="18"/>
        </w:rPr>
        <w:t>四、有接地要求的仪器必须按规定接地，定期检查线路，测量接地电阻。实验室的安全用电用水及其闸阀启闭等工作由实验室管理人员负责。</w:t>
      </w:r>
    </w:p>
    <w:p>
      <w:pPr>
        <w:pStyle w:val="style0"/>
        <w:spacing w:lineRule="auto" w:line="276"/>
        <w:rPr>
          <w:rFonts w:ascii="宋体" w:cs="Times New Roman" w:eastAsia="宋体" w:hAnsi="宋体" w:hint="eastAsia"/>
          <w:sz w:val="18"/>
          <w:szCs w:val="18"/>
        </w:rPr>
      </w:pPr>
      <w:r>
        <w:rPr>
          <w:rFonts w:ascii="宋体" w:cs="Times New Roman" w:eastAsia="宋体" w:hAnsi="宋体" w:hint="eastAsia"/>
          <w:sz w:val="18"/>
          <w:szCs w:val="18"/>
        </w:rPr>
        <w:t>五、实验室应有良好的通风、除尘及空气调节设施，使室内温度、湿度及空气清新度满足实验要求。</w:t>
      </w:r>
    </w:p>
    <w:p>
      <w:pPr>
        <w:pStyle w:val="style0"/>
        <w:spacing w:lineRule="auto" w:line="276"/>
        <w:rPr>
          <w:rFonts w:ascii="宋体" w:cs="Times New Roman" w:eastAsia="宋体" w:hAnsi="宋体" w:hint="eastAsia"/>
          <w:sz w:val="18"/>
          <w:szCs w:val="18"/>
        </w:rPr>
      </w:pPr>
      <w:r>
        <w:rPr>
          <w:rFonts w:ascii="宋体" w:cs="Times New Roman" w:eastAsia="宋体" w:hAnsi="宋体" w:hint="eastAsia"/>
          <w:sz w:val="18"/>
          <w:szCs w:val="18"/>
          <w:lang w:eastAsia="zh-CN"/>
        </w:rPr>
        <w:t>六</w:t>
      </w:r>
      <w:r>
        <w:rPr>
          <w:rFonts w:ascii="宋体" w:cs="Times New Roman" w:eastAsia="宋体" w:hAnsi="宋体" w:hint="eastAsia"/>
          <w:sz w:val="18"/>
          <w:szCs w:val="18"/>
        </w:rPr>
        <w:t>、实验中产生的废弃物和污水要及时处理，不污染环境。</w:t>
      </w:r>
    </w:p>
    <w:p>
      <w:pPr>
        <w:pStyle w:val="style0"/>
        <w:spacing w:lineRule="auto" w:line="276"/>
        <w:rPr>
          <w:rFonts w:ascii="宋体" w:cs="Times New Roman" w:eastAsia="宋体" w:hAnsi="宋体" w:hint="eastAsia"/>
          <w:sz w:val="18"/>
          <w:szCs w:val="18"/>
        </w:rPr>
      </w:pPr>
      <w:r>
        <w:rPr>
          <w:rFonts w:ascii="宋体" w:cs="Times New Roman" w:eastAsia="宋体" w:hAnsi="宋体" w:hint="eastAsia"/>
          <w:sz w:val="18"/>
          <w:szCs w:val="18"/>
          <w:lang w:eastAsia="zh-CN"/>
        </w:rPr>
        <w:t>七</w:t>
      </w:r>
      <w:r>
        <w:rPr>
          <w:rFonts w:ascii="宋体" w:cs="Times New Roman" w:eastAsia="宋体" w:hAnsi="宋体" w:hint="eastAsia"/>
          <w:sz w:val="18"/>
          <w:szCs w:val="18"/>
        </w:rPr>
        <w:t>、实验室内严禁吸烟、吃零食、吐痰。</w:t>
      </w:r>
    </w:p>
    <w:p>
      <w:pPr>
        <w:pStyle w:val="style0"/>
        <w:spacing w:lineRule="auto" w:line="276"/>
        <w:rPr>
          <w:rFonts w:ascii="宋体" w:cs="Times New Roman" w:eastAsia="宋体" w:hAnsi="宋体" w:hint="eastAsia"/>
          <w:sz w:val="18"/>
          <w:szCs w:val="18"/>
        </w:rPr>
      </w:pPr>
      <w:r>
        <w:rPr>
          <w:rFonts w:ascii="宋体" w:cs="Times New Roman" w:eastAsia="宋体" w:hAnsi="宋体" w:hint="eastAsia"/>
          <w:sz w:val="18"/>
          <w:szCs w:val="18"/>
          <w:lang w:eastAsia="zh-CN"/>
        </w:rPr>
        <w:t>八</w:t>
      </w:r>
      <w:r>
        <w:rPr>
          <w:rFonts w:ascii="宋体" w:cs="Times New Roman" w:eastAsia="宋体" w:hAnsi="宋体" w:hint="eastAsia"/>
          <w:sz w:val="18"/>
          <w:szCs w:val="18"/>
        </w:rPr>
        <w:t>、实验室内、过道里严禁堆放与实验无关的物品。</w:t>
      </w:r>
    </w:p>
    <w:p>
      <w:pPr>
        <w:pStyle w:val="style0"/>
        <w:spacing w:lineRule="auto" w:line="276"/>
        <w:rPr>
          <w:rFonts w:ascii="宋体" w:cs="Times New Roman" w:eastAsia="宋体" w:hAnsi="宋体" w:hint="eastAsia"/>
          <w:sz w:val="18"/>
          <w:szCs w:val="18"/>
        </w:rPr>
      </w:pPr>
      <w:r>
        <w:rPr>
          <w:rFonts w:ascii="宋体" w:cs="Times New Roman" w:eastAsia="宋体" w:hAnsi="宋体" w:hint="eastAsia"/>
          <w:sz w:val="18"/>
          <w:szCs w:val="18"/>
          <w:lang w:eastAsia="zh-CN"/>
        </w:rPr>
        <w:t>九</w:t>
      </w:r>
      <w:r>
        <w:rPr>
          <w:rFonts w:ascii="宋体" w:cs="Times New Roman" w:eastAsia="宋体" w:hAnsi="宋体" w:hint="eastAsia"/>
          <w:sz w:val="18"/>
          <w:szCs w:val="18"/>
        </w:rPr>
        <w:t>、对事故不得隐瞒不报。对违章操作，玩忽职守，忽视安全而造成火灾、被盗、污染、中毒、人身重大损伤、精密贵重仪器和大型设备损坏等重大事故，实验室工作人员要保护好现场，立即向</w:t>
      </w:r>
      <w:r>
        <w:rPr>
          <w:rFonts w:ascii="宋体" w:cs="Times New Roman" w:eastAsia="宋体" w:hAnsi="宋体" w:hint="eastAsia"/>
          <w:sz w:val="18"/>
          <w:szCs w:val="18"/>
          <w:lang w:eastAsia="zh-CN"/>
        </w:rPr>
        <w:t>学</w:t>
      </w:r>
      <w:r>
        <w:rPr>
          <w:rFonts w:ascii="宋体" w:cs="Times New Roman" w:eastAsia="宋体" w:hAnsi="宋体" w:hint="eastAsia"/>
          <w:sz w:val="18"/>
          <w:szCs w:val="18"/>
        </w:rPr>
        <w:t>院保卫处等部门报告。</w:t>
      </w:r>
    </w:p>
    <w:p>
      <w:pPr>
        <w:pStyle w:val="style0"/>
        <w:rPr>
          <w:rFonts w:hint="default"/>
          <w:lang w:val="en-US" w:eastAsia="zh-CN"/>
        </w:rPr>
      </w:pPr>
    </w:p>
    <w:p>
      <w:pPr>
        <w:pStyle w:val="style0"/>
        <w:rPr>
          <w:rFonts w:hint="default"/>
          <w:lang w:val="en-US" w:eastAsia="zh-CN"/>
        </w:rPr>
      </w:pPr>
      <w:r>
        <w:rPr>
          <w:rFonts w:hint="default"/>
          <w:lang w:val="en-US" w:eastAsia="zh-CN"/>
        </w:rPr>
        <w:br w:type="page"/>
      </w:r>
    </w:p>
    <w:p>
      <w:pPr>
        <w:pStyle w:val="style0"/>
        <w:spacing w:lineRule="auto" w:line="276"/>
        <w:ind w:left="0" w:leftChars="0" w:firstLine="0" w:firstLineChars="0"/>
        <w:jc w:val="center"/>
        <w:rPr>
          <w:rFonts w:ascii="宋体" w:cs="Times New Roman" w:eastAsia="宋体" w:hAnsi="宋体" w:hint="default"/>
          <w:b/>
          <w:bCs/>
          <w:sz w:val="20"/>
          <w:szCs w:val="20"/>
          <w:lang w:val="en-US" w:eastAsia="zh-CN"/>
        </w:rPr>
      </w:pPr>
      <w:r>
        <w:rPr>
          <w:rFonts w:ascii="宋体" w:cs="Times New Roman" w:eastAsia="宋体" w:hAnsi="宋体" w:hint="default"/>
          <w:b/>
          <w:bCs/>
          <w:sz w:val="20"/>
          <w:szCs w:val="20"/>
          <w:lang w:val="en-US" w:eastAsia="zh-CN"/>
        </w:rPr>
        <w:t>土木工程学院易燃易爆化学危险品管理制度</w:t>
      </w:r>
    </w:p>
    <w:p>
      <w:pPr>
        <w:pStyle w:val="style0"/>
        <w:spacing w:lineRule="auto" w:line="240"/>
        <w:rPr>
          <w:rFonts w:hint="default"/>
          <w:sz w:val="18"/>
          <w:szCs w:val="18"/>
          <w:lang w:val="en-US" w:eastAsia="zh-CN"/>
        </w:rPr>
      </w:pPr>
      <w:r>
        <w:rPr>
          <w:rFonts w:hint="default"/>
          <w:sz w:val="18"/>
          <w:szCs w:val="18"/>
          <w:lang w:val="en-US" w:eastAsia="zh-CN"/>
        </w:rPr>
        <w:t>一、采购、管理和使用化学危险品的人员，应熟悉各类化学危险品的特性、防火措施及灭火方法。</w:t>
      </w:r>
    </w:p>
    <w:p>
      <w:pPr>
        <w:pStyle w:val="style0"/>
        <w:spacing w:lineRule="auto" w:line="240"/>
        <w:rPr>
          <w:rFonts w:hint="default"/>
          <w:sz w:val="18"/>
          <w:szCs w:val="18"/>
          <w:lang w:val="en-US" w:eastAsia="zh-CN"/>
        </w:rPr>
      </w:pPr>
      <w:r>
        <w:rPr>
          <w:rFonts w:hint="default"/>
          <w:sz w:val="18"/>
          <w:szCs w:val="18"/>
          <w:lang w:val="en-US" w:eastAsia="zh-CN"/>
        </w:rPr>
        <w:t>二、药品入库对规格、数量、质量包装要认真检查验收，并及时下帐。与入库单有出入或药品质量不良时，保管员有权拒绝接收。</w:t>
      </w:r>
    </w:p>
    <w:p>
      <w:pPr>
        <w:pStyle w:val="style0"/>
        <w:spacing w:lineRule="auto" w:line="240"/>
        <w:rPr>
          <w:rFonts w:hint="default"/>
          <w:sz w:val="18"/>
          <w:szCs w:val="18"/>
          <w:lang w:val="en-US" w:eastAsia="zh-CN"/>
        </w:rPr>
      </w:pPr>
      <w:r>
        <w:rPr>
          <w:rFonts w:hint="default"/>
          <w:sz w:val="18"/>
          <w:szCs w:val="18"/>
          <w:lang w:val="en-US" w:eastAsia="zh-CN"/>
        </w:rPr>
        <w:t>三、化学危险品的贮存应按性质分类存放，并设置明显的标志，注明品名、特性、防火措施和灭火方法。</w:t>
      </w:r>
    </w:p>
    <w:p>
      <w:pPr>
        <w:pStyle w:val="style0"/>
        <w:spacing w:lineRule="auto" w:line="240"/>
        <w:rPr>
          <w:rFonts w:hint="default"/>
          <w:sz w:val="18"/>
          <w:szCs w:val="18"/>
          <w:lang w:val="en-US" w:eastAsia="zh-CN"/>
        </w:rPr>
      </w:pPr>
      <w:r>
        <w:rPr>
          <w:rFonts w:hint="default"/>
          <w:sz w:val="18"/>
          <w:szCs w:val="18"/>
          <w:lang w:val="en-US" w:eastAsia="zh-CN"/>
        </w:rPr>
        <w:t>四、互相接触容易引起燃烧、爆炸的物品及灭火方法不同的物品应该隔离贮存；遇水容易发生燃烧、爆炸的物品，不得存放在潮湿或容易积水的地点。</w:t>
      </w:r>
    </w:p>
    <w:p>
      <w:pPr>
        <w:pStyle w:val="style0"/>
        <w:spacing w:lineRule="auto" w:line="240"/>
        <w:rPr>
          <w:rFonts w:hint="default"/>
          <w:sz w:val="18"/>
          <w:szCs w:val="18"/>
          <w:lang w:val="en-US" w:eastAsia="zh-CN"/>
        </w:rPr>
      </w:pPr>
      <w:r>
        <w:rPr>
          <w:rFonts w:hint="default"/>
          <w:sz w:val="18"/>
          <w:szCs w:val="18"/>
          <w:lang w:val="en-US" w:eastAsia="zh-CN"/>
        </w:rPr>
        <w:t>五、性质不稳定、容易分解和变质以及混有杂质而容易引起燃烧、爆炸的化学危险物品，应该经常检查，测温化验，防止自燃、爆炸。</w:t>
      </w:r>
    </w:p>
    <w:p>
      <w:pPr>
        <w:pStyle w:val="style0"/>
        <w:spacing w:lineRule="auto" w:line="240"/>
        <w:rPr>
          <w:rFonts w:hint="default"/>
          <w:sz w:val="18"/>
          <w:szCs w:val="18"/>
          <w:lang w:val="en-US" w:eastAsia="zh-CN"/>
        </w:rPr>
      </w:pPr>
      <w:r>
        <w:rPr>
          <w:rFonts w:hint="default"/>
          <w:sz w:val="18"/>
          <w:szCs w:val="18"/>
          <w:lang w:val="en-US" w:eastAsia="zh-CN"/>
        </w:rPr>
        <w:t>六、存放化学危险品的仓库和正在使用化学危险品的实验室，严禁动用明火和带入火种，电气设备、开关、灯具、线路必须符合防爆要求。工作人员不准穿带钉子铁掌的鞋和化纤衣服，非工作人员严禁入内。</w:t>
      </w:r>
    </w:p>
    <w:p>
      <w:pPr>
        <w:pStyle w:val="style0"/>
        <w:spacing w:lineRule="auto" w:line="240"/>
        <w:rPr>
          <w:rFonts w:hint="default"/>
          <w:sz w:val="18"/>
          <w:szCs w:val="18"/>
          <w:lang w:val="en-US" w:eastAsia="zh-CN"/>
        </w:rPr>
      </w:pPr>
      <w:r>
        <w:rPr>
          <w:rFonts w:hint="default"/>
          <w:sz w:val="18"/>
          <w:szCs w:val="18"/>
          <w:lang w:val="en-US" w:eastAsia="zh-CN"/>
        </w:rPr>
        <w:t>七、剧毒物品应专库存放，必须有双人双锁共同保管，一起领用，一起退回。领用危险品必须经学院领导批准，使用氰化物等剧毒物品应由系主任或实验室中心主任及以上人员监督使用，随领随用，剩余退回。</w:t>
      </w:r>
    </w:p>
    <w:p>
      <w:pPr>
        <w:pStyle w:val="style0"/>
        <w:spacing w:lineRule="auto" w:line="240"/>
        <w:rPr>
          <w:rFonts w:hint="default"/>
          <w:sz w:val="18"/>
          <w:szCs w:val="18"/>
          <w:lang w:val="en-US" w:eastAsia="zh-CN"/>
        </w:rPr>
      </w:pPr>
      <w:r>
        <w:rPr>
          <w:rFonts w:hint="default"/>
          <w:sz w:val="18"/>
          <w:szCs w:val="18"/>
          <w:lang w:val="en-US" w:eastAsia="zh-CN"/>
        </w:rPr>
        <w:t>八、发放药品，严格履行发放手续，保证数量准确，质量合格，当面点清。出库后，一切由领用人负责。</w:t>
      </w:r>
    </w:p>
    <w:p>
      <w:pPr>
        <w:pStyle w:val="style0"/>
        <w:spacing w:lineRule="auto" w:line="240"/>
        <w:rPr>
          <w:rFonts w:hint="default"/>
          <w:sz w:val="18"/>
          <w:szCs w:val="18"/>
          <w:lang w:val="en-US" w:eastAsia="zh-CN"/>
        </w:rPr>
      </w:pPr>
      <w:r>
        <w:rPr>
          <w:rFonts w:hint="default"/>
          <w:sz w:val="18"/>
          <w:szCs w:val="18"/>
          <w:lang w:val="en-US" w:eastAsia="zh-CN"/>
        </w:rPr>
        <w:t>九、对变质、过期报废药品，要报学院领导、实验室管理处及保卫处后，统一处理。</w:t>
      </w:r>
    </w:p>
    <w:p>
      <w:pPr>
        <w:pStyle w:val="style0"/>
        <w:spacing w:lineRule="auto" w:line="240"/>
        <w:rPr>
          <w:rFonts w:hint="default"/>
          <w:sz w:val="18"/>
          <w:szCs w:val="18"/>
          <w:lang w:val="en-US" w:eastAsia="zh-CN"/>
        </w:rPr>
      </w:pPr>
      <w:r>
        <w:rPr>
          <w:rFonts w:hint="default"/>
          <w:sz w:val="18"/>
          <w:szCs w:val="18"/>
          <w:lang w:val="en-US" w:eastAsia="zh-CN"/>
        </w:rPr>
        <w:t>十、实验室内配置足量相应的消防器材，要经常检查维修，确保完备好用。消防器材的布局要明显，不得随意搬动，挪作它用，管理人员应掌握灭火器材的使用方法，增强防火意识。</w:t>
      </w:r>
    </w:p>
    <w:p>
      <w:pPr>
        <w:pStyle w:val="style0"/>
        <w:spacing w:lineRule="auto" w:line="240"/>
        <w:rPr>
          <w:rFonts w:hint="default"/>
          <w:sz w:val="18"/>
          <w:szCs w:val="18"/>
          <w:lang w:val="en-US" w:eastAsia="zh-CN"/>
        </w:rPr>
      </w:pPr>
    </w:p>
    <w:sectPr>
      <w:pgSz w:w="7370" w:h="10431" w:orient="portrait"/>
      <w:pgMar w:top="1134"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default"/>
    <w:sig w:usb0="E0002EFF" w:usb1="C000785B" w:usb2="00000009" w:usb3="00000000" w:csb0="400001FF" w:csb1="FFFF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汉仪全唐诗简">
    <w:altName w:val="宋体"/>
    <w:panose1 w:val="00020600040001010101"/>
    <w:charset w:val="86"/>
    <w:family w:val="auto"/>
    <w:pitch w:val="default"/>
    <w:sig w:usb0="00000000" w:usb1="00000000" w:usb2="00000016" w:usb3="00000000" w:csb0="00040000" w:csb1="00000000"/>
  </w:font>
  <w:font w:name="汉仪南宫体简">
    <w:altName w:val="宋体"/>
    <w:panose1 w:val="02010609000001010101"/>
    <w:charset w:val="86"/>
    <w:family w:val="auto"/>
    <w:pitch w:val="default"/>
    <w:sig w:usb0="00000000" w:usb1="00000000" w:usb2="00000002" w:usb3="00000000" w:csb0="00040000" w:csb1="00000000"/>
  </w:font>
  <w:font w:name="Tahoma">
    <w:altName w:val="Tahoma"/>
    <w:panose1 w:val="020b0604030005040204"/>
    <w:charset w:val="00"/>
    <w:family w:val="swiss"/>
    <w:pitch w:val="default"/>
    <w:sig w:usb0="E1002EFF" w:usb1="C000605B" w:usb2="00000029" w:usb3="00000000" w:csb0="200101FF" w:csb1="20280000"/>
  </w:font>
  <w:font w:name="微软雅黑">
    <w:altName w:val="微软雅黑"/>
    <w:panose1 w:val="020b0503020002020204"/>
    <w:charset w:val="86"/>
    <w:family w:val="swiss"/>
    <w:pitch w:val="default"/>
    <w:sig w:usb0="80000287" w:usb1="2ACF3C50" w:usb2="00000016" w:usb3="00000000" w:csb0="0004001F" w:csb1="00000000"/>
  </w:font>
  <w:font w:name="华文楷体">
    <w:altName w:val="宋体"/>
    <w:panose1 w:val="02010600040001010101"/>
    <w:charset w:val="86"/>
    <w:family w:val="auto"/>
    <w:pitch w:val="default"/>
    <w:sig w:usb0="00000000" w:usb1="00000000" w:usb2="00000000" w:usb3="00000000" w:csb0="0004009F" w:csb1="DFD70000"/>
  </w:font>
  <w:font w:name="仿宋_GB2312">
    <w:altName w:val="仿宋"/>
    <w:panose1 w:val="02010609030001010101"/>
    <w:charset w:val="86"/>
    <w:family w:val="auto"/>
    <w:pitch w:val="default"/>
    <w:sig w:usb0="00000000" w:usb1="00000000" w:usb2="00000000" w:usb3="00000000" w:csb0="00040000" w:csb1="00000000"/>
  </w:font>
  <w:font w:name="仿宋">
    <w:altName w:val="仿宋"/>
    <w:panose1 w:val="020106090600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EA4A97E2"/>
    <w:lvl w:ilvl="0">
      <w:start w:val="1"/>
      <w:numFmt w:val="decimal"/>
      <w:suff w:val="space"/>
      <w:lvlText w:val="%1."/>
      <w:lvlJc w:val="left"/>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paragraph" w:styleId="style1">
    <w:name w:val="heading 1"/>
    <w:basedOn w:val="style0"/>
    <w:next w:val="style0"/>
    <w:qFormat/>
    <w:uiPriority w:val="0"/>
    <w:pPr>
      <w:keepNext/>
      <w:keepLines/>
      <w:spacing w:before="340" w:beforeAutospacing="false" w:after="330" w:afterAutospacing="false" w:lineRule="auto" w:line="576"/>
      <w:outlineLvl w:val="0"/>
    </w:pPr>
    <w:rPr>
      <w:b/>
      <w:kern w:val="44"/>
      <w:sz w:val="44"/>
    </w:rPr>
  </w:style>
  <w:style w:type="paragraph" w:styleId="style2">
    <w:name w:val="heading 2"/>
    <w:basedOn w:val="style0"/>
    <w:next w:val="style0"/>
    <w:qFormat/>
    <w:uiPriority w:val="0"/>
    <w:pPr>
      <w:keepNext/>
      <w:keepLines/>
      <w:spacing w:before="260" w:beforeAutospacing="false" w:after="260" w:afterAutospacing="false" w:lineRule="auto" w:line="413"/>
      <w:outlineLvl w:val="1"/>
    </w:pPr>
    <w:rPr>
      <w:rFonts w:ascii="Arial" w:eastAsia="黑体" w:hAnsi="Arial"/>
      <w:b/>
      <w:sz w:val="32"/>
    </w:rPr>
  </w:style>
  <w:style w:type="paragraph" w:styleId="style3">
    <w:name w:val="heading 3"/>
    <w:basedOn w:val="style0"/>
    <w:next w:val="style0"/>
    <w:qFormat/>
    <w:uiPriority w:val="9"/>
    <w:pPr>
      <w:keepNext/>
      <w:keepLines/>
      <w:spacing w:beforeAutospacing="false" w:afterAutospacing="false" w:lineRule="auto" w:line="360"/>
      <w:outlineLvl w:val="2"/>
    </w:pPr>
    <w:rPr>
      <w:rFonts w:eastAsia="汉仪全唐诗简"/>
      <w:b/>
      <w:sz w:val="21"/>
    </w:rPr>
  </w:style>
  <w:style w:type="paragraph" w:styleId="style4">
    <w:name w:val="heading 4"/>
    <w:basedOn w:val="style0"/>
    <w:next w:val="style0"/>
    <w:qFormat/>
    <w:uiPriority w:val="9"/>
    <w:pPr>
      <w:keepNext/>
      <w:keepLines/>
      <w:spacing w:beforeAutospacing="false" w:afterAutospacing="false" w:lineRule="auto" w:line="240"/>
      <w:outlineLvl w:val="3"/>
    </w:pPr>
    <w:rPr>
      <w:rFonts w:ascii="Arial" w:eastAsia="汉仪南宫体简" w:hAnsi="Arial"/>
      <w:b/>
      <w:sz w:val="18"/>
    </w:rPr>
  </w:style>
  <w:style w:type="paragraph" w:styleId="style5">
    <w:name w:val="heading 5"/>
    <w:basedOn w:val="style0"/>
    <w:next w:val="style0"/>
    <w:qFormat/>
    <w:uiPriority w:val="9"/>
    <w:pPr>
      <w:keepNext/>
      <w:keepLines/>
      <w:spacing w:beforeAutospacing="false" w:afterAutospacing="false" w:lineRule="auto" w:line="240"/>
      <w:outlineLvl w:val="4"/>
    </w:pPr>
    <w:rPr>
      <w:b/>
      <w:sz w:val="18"/>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32">
    <w:name w:val="footer"/>
    <w:basedOn w:val="style0"/>
    <w:next w:val="style32"/>
    <w:qFormat/>
    <w:uiPriority w:val="99"/>
    <w:pPr>
      <w:tabs>
        <w:tab w:val="center" w:leader="none" w:pos="4153"/>
        <w:tab w:val="right" w:leader="none" w:pos="8306"/>
      </w:tabs>
      <w:snapToGrid w:val="false"/>
      <w:jc w:val="left"/>
    </w:pPr>
    <w:rPr>
      <w:sz w:val="18"/>
    </w:rPr>
  </w:style>
  <w:style w:type="paragraph" w:styleId="style19">
    <w:name w:val="toc 1"/>
    <w:basedOn w:val="style0"/>
    <w:next w:val="style0"/>
    <w:uiPriority w:val="0"/>
    <w:pPr/>
  </w:style>
  <w:style w:type="table" w:styleId="style154">
    <w:name w:val="Table Grid"/>
    <w:basedOn w:val="style105"/>
    <w:next w:val="style154"/>
    <w:qFormat/>
    <w:uiPriority w:val="39"/>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097">
    <w:name w:val="WPSOffice手动目录 1"/>
    <w:next w:val="style4097"/>
    <w:qFormat/>
    <w:uiPriority w:val="0"/>
    <w:pPr>
      <w:ind w:leftChars="0"/>
    </w:pPr>
    <w:rPr>
      <w:rFonts w:ascii="Times New Roman" w:cs="Times New Roman" w:eastAsia="宋体" w:hAnsi="Times New Roman"/>
      <w:sz w:val="20"/>
      <w:szCs w:val="20"/>
    </w:rPr>
  </w:style>
  <w:style w:type="paragraph" w:styleId="style157">
    <w:name w:val="No Spacing"/>
    <w:next w:val="style157"/>
    <w:qFormat/>
    <w:uiPriority w:val="1"/>
    <w:pPr>
      <w:adjustRightInd w:val="false"/>
      <w:snapToGrid w:val="false"/>
      <w:spacing w:after="0" w:lineRule="auto" w:line="240"/>
    </w:pPr>
    <w:rPr>
      <w:rFonts w:ascii="Tahoma" w:cs="宋体" w:eastAsia="微软雅黑" w:hAnsi="Tahoma"/>
      <w:sz w:val="22"/>
      <w:szCs w:val="22"/>
      <w:lang w:val="en-US" w:bidi="ar-SA" w:eastAsia="zh-CN"/>
    </w:rPr>
  </w:style>
</w:styles>
</file>

<file path=word/_rels/document.xml.rels><?xml version="1.0" encoding="UTF-8"?>
<Relationships xmlns="http://schemas.openxmlformats.org/package/2006/relationships"><Relationship Id="rId20" Type="http://schemas.openxmlformats.org/officeDocument/2006/relationships/image" Target="media/image17.jpeg"/><Relationship Id="rId22" Type="http://schemas.openxmlformats.org/officeDocument/2006/relationships/image" Target="media/image19.jpeg"/><Relationship Id="rId21" Type="http://schemas.openxmlformats.org/officeDocument/2006/relationships/image" Target="media/image18.jpeg"/><Relationship Id="rId24" Type="http://schemas.openxmlformats.org/officeDocument/2006/relationships/image" Target="media/image21.jpeg"/><Relationship Id="rId23" Type="http://schemas.openxmlformats.org/officeDocument/2006/relationships/image" Target="media/image20.jpeg"/><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8.jpeg"/><Relationship Id="rId26" Type="http://schemas.openxmlformats.org/officeDocument/2006/relationships/image" Target="media/image23.jpeg"/><Relationship Id="rId25" Type="http://schemas.openxmlformats.org/officeDocument/2006/relationships/image" Target="media/image22.jpeg"/><Relationship Id="rId28" Type="http://schemas.openxmlformats.org/officeDocument/2006/relationships/image" Target="media/image2.emf"/><Relationship Id="rId27" Type="http://schemas.openxmlformats.org/officeDocument/2006/relationships/image" Target="media/image24.jpeg"/><Relationship Id="rId5" Type="http://schemas.openxmlformats.org/officeDocument/2006/relationships/image" Target="media/image4.jpeg"/><Relationship Id="rId6" Type="http://schemas.openxmlformats.org/officeDocument/2006/relationships/image" Target="media/image5.jpeg"/><Relationship Id="rId29" Type="http://schemas.openxmlformats.org/officeDocument/2006/relationships/styles" Target="styles.xml"/><Relationship Id="rId7" Type="http://schemas.openxmlformats.org/officeDocument/2006/relationships/image" Target="media/image6.jpeg"/><Relationship Id="rId8" Type="http://schemas.openxmlformats.org/officeDocument/2006/relationships/image" Target="media/image7.jpeg"/><Relationship Id="rId31" Type="http://schemas.openxmlformats.org/officeDocument/2006/relationships/settings" Target="settings.xml"/><Relationship Id="rId30" Type="http://schemas.openxmlformats.org/officeDocument/2006/relationships/fontTable" Target="fontTable.xml"/><Relationship Id="rId11" Type="http://schemas.openxmlformats.org/officeDocument/2006/relationships/image" Target="media/image10.jpeg"/><Relationship Id="rId33" Type="http://schemas.openxmlformats.org/officeDocument/2006/relationships/customXml" Target="../customXml/item1.xml"/><Relationship Id="rId10" Type="http://schemas.openxmlformats.org/officeDocument/2006/relationships/image" Target="media/image9.jpeg"/><Relationship Id="rId32" Type="http://schemas.openxmlformats.org/officeDocument/2006/relationships/theme" Target="theme/theme1.xml"/><Relationship Id="rId13" Type="http://schemas.openxmlformats.org/officeDocument/2006/relationships/image" Target="media/image12.jpeg"/><Relationship Id="rId12" Type="http://schemas.openxmlformats.org/officeDocument/2006/relationships/image" Target="media/image11.jpeg"/><Relationship Id="rId15" Type="http://schemas.openxmlformats.org/officeDocument/2006/relationships/image" Target="media/image14.jpeg"/><Relationship Id="rId14" Type="http://schemas.openxmlformats.org/officeDocument/2006/relationships/image" Target="media/image13.jpeg"/><Relationship Id="rId17" Type="http://schemas.openxmlformats.org/officeDocument/2006/relationships/image" Target="media/image3.png"/><Relationship Id="rId16" Type="http://schemas.openxmlformats.org/officeDocument/2006/relationships/image" Target="media/image2.png"/><Relationship Id="rId19" Type="http://schemas.openxmlformats.org/officeDocument/2006/relationships/image" Target="media/image16.jpeg"/><Relationship Id="rId18"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Words>8909</Words>
  <Pages>1</Pages>
  <Characters>9177</Characters>
  <Application>WPS Office</Application>
  <DocSecurity>0</DocSecurity>
  <Paragraphs>304</Paragraphs>
  <ScaleCrop>false</ScaleCrop>
  <LinksUpToDate>false</LinksUpToDate>
  <CharactersWithSpaces>9357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2021-05-26T22:04:00Z</dcterms:created>
  <dc:creator>NING MEI</dc:creator>
  <lastModifiedBy>M2003J15SC</lastModifiedBy>
  <dcterms:modified xsi:type="dcterms:W3CDTF">2021-05-27T01:29:43Z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AC58FC5C3935427D8F307ADF8B6FD4FF</vt:lpwstr>
  </property>
</Properties>
</file>